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7E949" w14:textId="1CA08523" w:rsidR="00E432FA" w:rsidRPr="00E432FA" w:rsidRDefault="00E432FA" w:rsidP="00355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kern w:val="0"/>
          <w:sz w:val="24"/>
          <w:szCs w:val="24"/>
          <w:lang w:eastAsia="hu-HU"/>
          <w14:ligatures w14:val="none"/>
        </w:rPr>
      </w:pPr>
      <w:r w:rsidRPr="00E432FA">
        <w:rPr>
          <w:rFonts w:ascii="Times New Roman" w:eastAsia="Times New Roman" w:hAnsi="Times New Roman" w:cs="Times New Roman"/>
          <w:kern w:val="0"/>
          <w:sz w:val="24"/>
          <w:szCs w:val="24"/>
          <w:lang w:val="en" w:eastAsia="hu-HU"/>
          <w14:ligatures w14:val="none"/>
        </w:rPr>
        <w:t xml:space="preserve">The University of Pécs invites applications for participation in the </w:t>
      </w:r>
      <w:r w:rsidRPr="00E432FA">
        <w:rPr>
          <w:rFonts w:ascii="Times New Roman" w:eastAsia="Times New Roman" w:hAnsi="Times New Roman" w:cs="Times New Roman"/>
          <w:b/>
          <w:bCs/>
          <w:i/>
          <w:iCs/>
          <w:kern w:val="0"/>
          <w:sz w:val="24"/>
          <w:szCs w:val="24"/>
          <w:lang w:val="en" w:eastAsia="hu-HU"/>
          <w14:ligatures w14:val="none"/>
        </w:rPr>
        <w:t>Pannónia Program excellence student study mobility program</w:t>
      </w:r>
      <w:r w:rsidRPr="00E432FA">
        <w:rPr>
          <w:rFonts w:ascii="Times New Roman" w:eastAsia="Times New Roman" w:hAnsi="Times New Roman" w:cs="Times New Roman"/>
          <w:kern w:val="0"/>
          <w:sz w:val="24"/>
          <w:szCs w:val="24"/>
          <w:lang w:val="en" w:eastAsia="hu-HU"/>
          <w14:ligatures w14:val="none"/>
        </w:rPr>
        <w:t xml:space="preserve"> for the spring semester of the 202</w:t>
      </w:r>
      <w:r w:rsidR="00D4554E">
        <w:rPr>
          <w:rFonts w:ascii="Times New Roman" w:eastAsia="Times New Roman" w:hAnsi="Times New Roman" w:cs="Times New Roman"/>
          <w:kern w:val="0"/>
          <w:sz w:val="24"/>
          <w:szCs w:val="24"/>
          <w:lang w:val="en" w:eastAsia="hu-HU"/>
          <w14:ligatures w14:val="none"/>
        </w:rPr>
        <w:t>5</w:t>
      </w:r>
      <w:r w:rsidRPr="00E432FA">
        <w:rPr>
          <w:rFonts w:ascii="Times New Roman" w:eastAsia="Times New Roman" w:hAnsi="Times New Roman" w:cs="Times New Roman"/>
          <w:kern w:val="0"/>
          <w:sz w:val="24"/>
          <w:szCs w:val="24"/>
          <w:lang w:val="en" w:eastAsia="hu-HU"/>
          <w14:ligatures w14:val="none"/>
        </w:rPr>
        <w:t>/202</w:t>
      </w:r>
      <w:r w:rsidR="00D4554E">
        <w:rPr>
          <w:rFonts w:ascii="Times New Roman" w:eastAsia="Times New Roman" w:hAnsi="Times New Roman" w:cs="Times New Roman"/>
          <w:kern w:val="0"/>
          <w:sz w:val="24"/>
          <w:szCs w:val="24"/>
          <w:lang w:val="en" w:eastAsia="hu-HU"/>
          <w14:ligatures w14:val="none"/>
        </w:rPr>
        <w:t>6</w:t>
      </w:r>
      <w:r w:rsidRPr="00E432FA">
        <w:rPr>
          <w:rFonts w:ascii="Times New Roman" w:eastAsia="Times New Roman" w:hAnsi="Times New Roman" w:cs="Times New Roman"/>
          <w:kern w:val="0"/>
          <w:sz w:val="24"/>
          <w:szCs w:val="24"/>
          <w:lang w:val="en" w:eastAsia="hu-HU"/>
          <w14:ligatures w14:val="none"/>
        </w:rPr>
        <w:t xml:space="preserve"> academic year.</w:t>
      </w:r>
    </w:p>
    <w:p w14:paraId="63C61011" w14:textId="77777777" w:rsidR="00877AE6" w:rsidRPr="00C23A40" w:rsidRDefault="00877AE6">
      <w:pPr>
        <w:rPr>
          <w:rFonts w:ascii="Times New Roman" w:hAnsi="Times New Roman" w:cs="Times New Roman"/>
          <w:sz w:val="24"/>
          <w:szCs w:val="24"/>
        </w:rPr>
      </w:pPr>
    </w:p>
    <w:p w14:paraId="68821E39" w14:textId="1BADEDA4" w:rsidR="00E432FA" w:rsidRPr="00015734" w:rsidRDefault="00E432FA" w:rsidP="00E432FA">
      <w:pPr>
        <w:pStyle w:val="HTML-kntformzott"/>
        <w:rPr>
          <w:rStyle w:val="y2iqfc"/>
          <w:rFonts w:ascii="Times New Roman" w:hAnsi="Times New Roman" w:cs="Times New Roman"/>
          <w:b/>
          <w:bCs/>
          <w:sz w:val="24"/>
          <w:szCs w:val="24"/>
          <w:lang w:val="en"/>
        </w:rPr>
      </w:pPr>
      <w:r w:rsidRPr="00015734">
        <w:rPr>
          <w:rStyle w:val="y2iqfc"/>
          <w:rFonts w:ascii="Times New Roman" w:hAnsi="Times New Roman" w:cs="Times New Roman"/>
          <w:b/>
          <w:bCs/>
          <w:sz w:val="24"/>
          <w:szCs w:val="24"/>
          <w:lang w:val="en"/>
        </w:rPr>
        <w:t>The aim of the application:</w:t>
      </w:r>
    </w:p>
    <w:p w14:paraId="62CE60F3" w14:textId="77777777" w:rsidR="00E432FA" w:rsidRPr="00C23A40" w:rsidRDefault="00E432FA" w:rsidP="00E432FA">
      <w:pPr>
        <w:pStyle w:val="HTML-kntformzott"/>
        <w:rPr>
          <w:rStyle w:val="y2iqfc"/>
          <w:rFonts w:ascii="Times New Roman" w:hAnsi="Times New Roman" w:cs="Times New Roman"/>
          <w:sz w:val="24"/>
          <w:szCs w:val="24"/>
          <w:lang w:val="en"/>
        </w:rPr>
      </w:pPr>
    </w:p>
    <w:p w14:paraId="226A27DD" w14:textId="77777777" w:rsidR="00E432FA" w:rsidRPr="00C23A40" w:rsidRDefault="00E432FA" w:rsidP="00015734">
      <w:pPr>
        <w:pStyle w:val="HTML-kntformzott"/>
        <w:jc w:val="both"/>
        <w:rPr>
          <w:rStyle w:val="y2iqfc"/>
          <w:rFonts w:ascii="Times New Roman" w:hAnsi="Times New Roman" w:cs="Times New Roman"/>
          <w:sz w:val="24"/>
          <w:szCs w:val="24"/>
          <w:lang w:val="en"/>
        </w:rPr>
      </w:pPr>
      <w:r w:rsidRPr="00C23A40">
        <w:rPr>
          <w:rStyle w:val="y2iqfc"/>
          <w:rFonts w:ascii="Times New Roman" w:hAnsi="Times New Roman" w:cs="Times New Roman"/>
          <w:sz w:val="24"/>
          <w:szCs w:val="24"/>
          <w:lang w:val="en"/>
        </w:rPr>
        <w:t>Long-term student mobilities for study purposes are student mobilities based on inter-institutional agreements, implemented with the purpose of earning credits, and directed to specific target countries, the duration of which is a minimum of 2 months and a maximum of 5 months.</w:t>
      </w:r>
    </w:p>
    <w:p w14:paraId="7B2C76E5" w14:textId="77777777" w:rsidR="00E432FA" w:rsidRPr="00C23A40" w:rsidRDefault="00E432FA" w:rsidP="00015734">
      <w:pPr>
        <w:pStyle w:val="HTML-kntformzott"/>
        <w:jc w:val="both"/>
        <w:rPr>
          <w:rStyle w:val="y2iqfc"/>
          <w:rFonts w:ascii="Times New Roman" w:hAnsi="Times New Roman" w:cs="Times New Roman"/>
          <w:sz w:val="24"/>
          <w:szCs w:val="24"/>
          <w:lang w:val="en"/>
        </w:rPr>
      </w:pPr>
    </w:p>
    <w:p w14:paraId="6BBF8622" w14:textId="2916E410" w:rsidR="00E432FA" w:rsidRPr="00C23A40" w:rsidRDefault="00E432FA" w:rsidP="00015734">
      <w:pPr>
        <w:pStyle w:val="HTML-kntformzott"/>
        <w:jc w:val="both"/>
        <w:rPr>
          <w:rFonts w:ascii="Times New Roman" w:hAnsi="Times New Roman" w:cs="Times New Roman"/>
          <w:sz w:val="24"/>
          <w:szCs w:val="24"/>
        </w:rPr>
      </w:pPr>
      <w:r w:rsidRPr="00C23A40">
        <w:rPr>
          <w:rStyle w:val="y2iqfc"/>
          <w:rFonts w:ascii="Times New Roman" w:hAnsi="Times New Roman" w:cs="Times New Roman"/>
          <w:sz w:val="24"/>
          <w:szCs w:val="24"/>
          <w:lang w:val="en"/>
        </w:rPr>
        <w:t xml:space="preserve">Within the framework of the Pannónia Program, students who </w:t>
      </w:r>
      <w:r w:rsidR="00355606">
        <w:rPr>
          <w:rStyle w:val="y2iqfc"/>
          <w:rFonts w:ascii="Times New Roman" w:hAnsi="Times New Roman" w:cs="Times New Roman"/>
          <w:sz w:val="24"/>
          <w:szCs w:val="24"/>
          <w:lang w:val="en"/>
        </w:rPr>
        <w:t>are selected</w:t>
      </w:r>
      <w:r w:rsidRPr="00C23A40">
        <w:rPr>
          <w:rStyle w:val="y2iqfc"/>
          <w:rFonts w:ascii="Times New Roman" w:hAnsi="Times New Roman" w:cs="Times New Roman"/>
          <w:sz w:val="24"/>
          <w:szCs w:val="24"/>
          <w:lang w:val="en"/>
        </w:rPr>
        <w:t xml:space="preserve"> will be given the opportunity to participate in part-time education at one of our partner universities defined in the three country groups. Student mobilities for academic purposes can be implemented in master's, undivided and doctoral study areas and cycles. The study period abroad must be part of the student's study program aimed at obtaining a diploma within any study cycle, and the sending institutions must accept it and fully comply with the curriculum structure in terms of the time of student mobility in a proportional manner. The credit acquisition and recognition process must be recorded in the mobility agreement of the student participating in the mobility.</w:t>
      </w:r>
    </w:p>
    <w:p w14:paraId="13DA8D22" w14:textId="77777777" w:rsidR="00E432FA" w:rsidRPr="00C23A40" w:rsidRDefault="00E432FA" w:rsidP="00015734">
      <w:pPr>
        <w:pStyle w:val="HTML-kntformzott"/>
        <w:jc w:val="both"/>
        <w:rPr>
          <w:rFonts w:ascii="Times New Roman" w:hAnsi="Times New Roman" w:cs="Times New Roman"/>
          <w:sz w:val="24"/>
          <w:szCs w:val="24"/>
        </w:rPr>
      </w:pPr>
    </w:p>
    <w:p w14:paraId="4CE3361B" w14:textId="63757689" w:rsidR="00E432FA" w:rsidRPr="00C23A40" w:rsidRDefault="00E432FA" w:rsidP="00015734">
      <w:pPr>
        <w:pStyle w:val="HTML-kntformzott"/>
        <w:jc w:val="both"/>
        <w:rPr>
          <w:rStyle w:val="y2iqfc"/>
          <w:rFonts w:ascii="Times New Roman" w:hAnsi="Times New Roman" w:cs="Times New Roman"/>
          <w:sz w:val="24"/>
          <w:szCs w:val="24"/>
          <w:lang w:val="en"/>
        </w:rPr>
      </w:pPr>
      <w:r w:rsidRPr="00C23A40">
        <w:rPr>
          <w:rStyle w:val="y2iqfc"/>
          <w:rFonts w:ascii="Times New Roman" w:hAnsi="Times New Roman" w:cs="Times New Roman"/>
          <w:sz w:val="24"/>
          <w:szCs w:val="24"/>
          <w:lang w:val="en"/>
        </w:rPr>
        <w:t xml:space="preserve">In the framework of the Pannónia program, students studying abroad also enroll at </w:t>
      </w:r>
      <w:r w:rsidR="00355606">
        <w:rPr>
          <w:rStyle w:val="y2iqfc"/>
          <w:rFonts w:ascii="Times New Roman" w:hAnsi="Times New Roman" w:cs="Times New Roman"/>
          <w:sz w:val="24"/>
          <w:szCs w:val="24"/>
          <w:lang w:val="en"/>
        </w:rPr>
        <w:t xml:space="preserve">the </w:t>
      </w:r>
      <w:r w:rsidRPr="00C23A40">
        <w:rPr>
          <w:rStyle w:val="y2iqfc"/>
          <w:rFonts w:ascii="Times New Roman" w:hAnsi="Times New Roman" w:cs="Times New Roman"/>
          <w:sz w:val="24"/>
          <w:szCs w:val="24"/>
          <w:lang w:val="en"/>
        </w:rPr>
        <w:t xml:space="preserve">home, </w:t>
      </w:r>
      <w:r w:rsidR="00355606">
        <w:rPr>
          <w:rStyle w:val="y2iqfc"/>
          <w:rFonts w:ascii="Times New Roman" w:hAnsi="Times New Roman" w:cs="Times New Roman"/>
          <w:sz w:val="24"/>
          <w:szCs w:val="24"/>
          <w:lang w:val="en"/>
        </w:rPr>
        <w:t xml:space="preserve">university, </w:t>
      </w:r>
      <w:r w:rsidRPr="00C23A40">
        <w:rPr>
          <w:rStyle w:val="y2iqfc"/>
          <w:rFonts w:ascii="Times New Roman" w:hAnsi="Times New Roman" w:cs="Times New Roman"/>
          <w:sz w:val="24"/>
          <w:szCs w:val="24"/>
          <w:lang w:val="en"/>
        </w:rPr>
        <w:t xml:space="preserve">establish active student status, pay any tuition at </w:t>
      </w:r>
      <w:r w:rsidR="00355606">
        <w:rPr>
          <w:rStyle w:val="y2iqfc"/>
          <w:rFonts w:ascii="Times New Roman" w:hAnsi="Times New Roman" w:cs="Times New Roman"/>
          <w:sz w:val="24"/>
          <w:szCs w:val="24"/>
          <w:lang w:val="en"/>
        </w:rPr>
        <w:t xml:space="preserve">the </w:t>
      </w:r>
      <w:r w:rsidRPr="00C23A40">
        <w:rPr>
          <w:rStyle w:val="y2iqfc"/>
          <w:rFonts w:ascii="Times New Roman" w:hAnsi="Times New Roman" w:cs="Times New Roman"/>
          <w:sz w:val="24"/>
          <w:szCs w:val="24"/>
          <w:lang w:val="en"/>
        </w:rPr>
        <w:t xml:space="preserve">home </w:t>
      </w:r>
      <w:r w:rsidR="00355606">
        <w:rPr>
          <w:rStyle w:val="y2iqfc"/>
          <w:rFonts w:ascii="Times New Roman" w:hAnsi="Times New Roman" w:cs="Times New Roman"/>
          <w:sz w:val="24"/>
          <w:szCs w:val="24"/>
          <w:lang w:val="en"/>
        </w:rPr>
        <w:t xml:space="preserve">university </w:t>
      </w:r>
      <w:r w:rsidRPr="00C23A40">
        <w:rPr>
          <w:rStyle w:val="y2iqfc"/>
          <w:rFonts w:ascii="Times New Roman" w:hAnsi="Times New Roman" w:cs="Times New Roman"/>
          <w:sz w:val="24"/>
          <w:szCs w:val="24"/>
          <w:lang w:val="en"/>
        </w:rPr>
        <w:t>and receive their regular scholarship for the duration of their stay abroad.</w:t>
      </w:r>
    </w:p>
    <w:p w14:paraId="439F7B08" w14:textId="77777777" w:rsidR="00E432FA" w:rsidRPr="00C23A40" w:rsidRDefault="00E432FA" w:rsidP="00015734">
      <w:pPr>
        <w:pStyle w:val="HTML-kntformzott"/>
        <w:jc w:val="both"/>
        <w:rPr>
          <w:rStyle w:val="y2iqfc"/>
          <w:rFonts w:ascii="Times New Roman" w:hAnsi="Times New Roman" w:cs="Times New Roman"/>
          <w:sz w:val="24"/>
          <w:szCs w:val="24"/>
          <w:lang w:val="en"/>
        </w:rPr>
      </w:pPr>
    </w:p>
    <w:p w14:paraId="1F7CE6C9" w14:textId="4691A971" w:rsidR="00E432FA" w:rsidRPr="00C23A40" w:rsidRDefault="00E432FA" w:rsidP="00E432FA">
      <w:pPr>
        <w:pStyle w:val="HTML-kntformzott"/>
        <w:rPr>
          <w:rStyle w:val="y2iqfc"/>
          <w:rFonts w:ascii="Times New Roman" w:hAnsi="Times New Roman" w:cs="Times New Roman"/>
          <w:sz w:val="24"/>
          <w:szCs w:val="24"/>
          <w:lang w:val="en"/>
        </w:rPr>
      </w:pPr>
      <w:r w:rsidRPr="00C23A40">
        <w:rPr>
          <w:rStyle w:val="y2iqfc"/>
          <w:rFonts w:ascii="Times New Roman" w:hAnsi="Times New Roman" w:cs="Times New Roman"/>
          <w:sz w:val="24"/>
          <w:szCs w:val="24"/>
          <w:lang w:val="en"/>
        </w:rPr>
        <w:t xml:space="preserve"> </w:t>
      </w:r>
    </w:p>
    <w:p w14:paraId="15AE7687" w14:textId="77777777" w:rsidR="00E432FA" w:rsidRPr="00C23A40" w:rsidRDefault="00E432FA" w:rsidP="00E432FA">
      <w:pPr>
        <w:pStyle w:val="HTML-kntformzott"/>
        <w:rPr>
          <w:rStyle w:val="y2iqfc"/>
          <w:rFonts w:ascii="Times New Roman" w:hAnsi="Times New Roman" w:cs="Times New Roman"/>
          <w:sz w:val="24"/>
          <w:szCs w:val="24"/>
          <w:lang w:val="en"/>
        </w:rPr>
      </w:pPr>
      <w:r w:rsidRPr="00C23A40">
        <w:rPr>
          <w:rStyle w:val="y2iqfc"/>
          <w:rFonts w:ascii="Times New Roman" w:hAnsi="Times New Roman" w:cs="Times New Roman"/>
          <w:sz w:val="24"/>
          <w:szCs w:val="24"/>
          <w:lang w:val="en"/>
        </w:rPr>
        <w:t>Duration of study mobility abroad: min. 2 months - max. 5 months</w:t>
      </w:r>
    </w:p>
    <w:p w14:paraId="379AAF72" w14:textId="6C90B5F1" w:rsidR="00E432FA" w:rsidRPr="00C23A40" w:rsidRDefault="00E432FA" w:rsidP="00E432FA">
      <w:pPr>
        <w:pStyle w:val="HTML-kntformzott"/>
        <w:rPr>
          <w:rStyle w:val="y2iqfc"/>
          <w:rFonts w:ascii="Times New Roman" w:hAnsi="Times New Roman" w:cs="Times New Roman"/>
          <w:sz w:val="24"/>
          <w:szCs w:val="24"/>
          <w:lang w:val="en"/>
        </w:rPr>
      </w:pPr>
    </w:p>
    <w:p w14:paraId="509B85DE" w14:textId="122D196D" w:rsidR="00E432FA" w:rsidRPr="00C23A40" w:rsidRDefault="00E432FA" w:rsidP="00E432FA">
      <w:pPr>
        <w:pStyle w:val="HTML-kntformzott"/>
        <w:rPr>
          <w:rStyle w:val="y2iqfc"/>
          <w:rFonts w:ascii="Times New Roman" w:hAnsi="Times New Roman" w:cs="Times New Roman"/>
          <w:sz w:val="24"/>
          <w:szCs w:val="24"/>
          <w:lang w:val="en"/>
        </w:rPr>
      </w:pPr>
      <w:r w:rsidRPr="00C23A40">
        <w:rPr>
          <w:rStyle w:val="y2iqfc"/>
          <w:rFonts w:ascii="Times New Roman" w:hAnsi="Times New Roman" w:cs="Times New Roman"/>
          <w:sz w:val="24"/>
          <w:szCs w:val="24"/>
          <w:lang w:val="en"/>
        </w:rPr>
        <w:t xml:space="preserve">Period of study mobility: </w:t>
      </w:r>
      <w:r w:rsidR="00D4554E">
        <w:rPr>
          <w:rStyle w:val="y2iqfc"/>
          <w:rFonts w:ascii="Times New Roman" w:hAnsi="Times New Roman" w:cs="Times New Roman"/>
          <w:sz w:val="24"/>
          <w:szCs w:val="24"/>
          <w:lang w:val="en"/>
        </w:rPr>
        <w:t>15</w:t>
      </w:r>
      <w:r w:rsidRPr="00C23A40">
        <w:rPr>
          <w:rStyle w:val="y2iqfc"/>
          <w:rFonts w:ascii="Times New Roman" w:hAnsi="Times New Roman" w:cs="Times New Roman"/>
          <w:sz w:val="24"/>
          <w:szCs w:val="24"/>
          <w:lang w:val="en"/>
        </w:rPr>
        <w:t>.0</w:t>
      </w:r>
      <w:r w:rsidR="00D4554E">
        <w:rPr>
          <w:rStyle w:val="y2iqfc"/>
          <w:rFonts w:ascii="Times New Roman" w:hAnsi="Times New Roman" w:cs="Times New Roman"/>
          <w:sz w:val="24"/>
          <w:szCs w:val="24"/>
          <w:lang w:val="en"/>
        </w:rPr>
        <w:t>7</w:t>
      </w:r>
      <w:r w:rsidRPr="00C23A40">
        <w:rPr>
          <w:rStyle w:val="y2iqfc"/>
          <w:rFonts w:ascii="Times New Roman" w:hAnsi="Times New Roman" w:cs="Times New Roman"/>
          <w:sz w:val="24"/>
          <w:szCs w:val="24"/>
          <w:lang w:val="en"/>
        </w:rPr>
        <w:t>.2025 – 3</w:t>
      </w:r>
      <w:r w:rsidR="00D4554E">
        <w:rPr>
          <w:rStyle w:val="y2iqfc"/>
          <w:rFonts w:ascii="Times New Roman" w:hAnsi="Times New Roman" w:cs="Times New Roman"/>
          <w:sz w:val="24"/>
          <w:szCs w:val="24"/>
          <w:lang w:val="en"/>
        </w:rPr>
        <w:t>1</w:t>
      </w:r>
      <w:r w:rsidRPr="00C23A40">
        <w:rPr>
          <w:rStyle w:val="y2iqfc"/>
          <w:rFonts w:ascii="Times New Roman" w:hAnsi="Times New Roman" w:cs="Times New Roman"/>
          <w:sz w:val="24"/>
          <w:szCs w:val="24"/>
          <w:lang w:val="en"/>
        </w:rPr>
        <w:t>.0</w:t>
      </w:r>
      <w:r w:rsidR="00D4554E">
        <w:rPr>
          <w:rStyle w:val="y2iqfc"/>
          <w:rFonts w:ascii="Times New Roman" w:hAnsi="Times New Roman" w:cs="Times New Roman"/>
          <w:sz w:val="24"/>
          <w:szCs w:val="24"/>
          <w:lang w:val="en"/>
        </w:rPr>
        <w:t>1</w:t>
      </w:r>
      <w:r w:rsidRPr="00C23A40">
        <w:rPr>
          <w:rStyle w:val="y2iqfc"/>
          <w:rFonts w:ascii="Times New Roman" w:hAnsi="Times New Roman" w:cs="Times New Roman"/>
          <w:sz w:val="24"/>
          <w:szCs w:val="24"/>
          <w:lang w:val="en"/>
        </w:rPr>
        <w:t>.202</w:t>
      </w:r>
      <w:r w:rsidR="00D4554E">
        <w:rPr>
          <w:rStyle w:val="y2iqfc"/>
          <w:rFonts w:ascii="Times New Roman" w:hAnsi="Times New Roman" w:cs="Times New Roman"/>
          <w:sz w:val="24"/>
          <w:szCs w:val="24"/>
          <w:lang w:val="en"/>
        </w:rPr>
        <w:t>6</w:t>
      </w:r>
      <w:r w:rsidRPr="00C23A40">
        <w:rPr>
          <w:rStyle w:val="y2iqfc"/>
          <w:rFonts w:ascii="Times New Roman" w:hAnsi="Times New Roman" w:cs="Times New Roman"/>
          <w:sz w:val="24"/>
          <w:szCs w:val="24"/>
          <w:lang w:val="en"/>
        </w:rPr>
        <w:t>.</w:t>
      </w:r>
    </w:p>
    <w:p w14:paraId="3B85E04B" w14:textId="5D1E402C" w:rsidR="00E432FA" w:rsidRPr="00C23A40" w:rsidRDefault="00E432FA" w:rsidP="00E432FA">
      <w:pPr>
        <w:pStyle w:val="HTML-kntformzott"/>
        <w:rPr>
          <w:rStyle w:val="y2iqfc"/>
          <w:rFonts w:ascii="Times New Roman" w:hAnsi="Times New Roman" w:cs="Times New Roman"/>
          <w:sz w:val="24"/>
          <w:szCs w:val="24"/>
          <w:lang w:val="en"/>
        </w:rPr>
      </w:pPr>
    </w:p>
    <w:p w14:paraId="19FA64BB" w14:textId="77777777" w:rsidR="00E432FA" w:rsidRPr="00C23A40" w:rsidRDefault="00E432FA" w:rsidP="00E432FA">
      <w:pPr>
        <w:pStyle w:val="HTML-kntformzott"/>
        <w:rPr>
          <w:rStyle w:val="y2iqfc"/>
          <w:rFonts w:ascii="Times New Roman" w:hAnsi="Times New Roman" w:cs="Times New Roman"/>
          <w:sz w:val="24"/>
          <w:szCs w:val="24"/>
          <w:lang w:val="en"/>
        </w:rPr>
      </w:pPr>
      <w:r w:rsidRPr="00C23A40">
        <w:rPr>
          <w:rStyle w:val="y2iqfc"/>
          <w:rFonts w:ascii="Times New Roman" w:hAnsi="Times New Roman" w:cs="Times New Roman"/>
          <w:sz w:val="24"/>
          <w:szCs w:val="24"/>
          <w:lang w:val="en"/>
        </w:rPr>
        <w:t>Scholarship currency: HUF</w:t>
      </w:r>
    </w:p>
    <w:p w14:paraId="35F7185A" w14:textId="77777777" w:rsidR="00E432FA" w:rsidRPr="00C23A40" w:rsidRDefault="00E432FA" w:rsidP="00E432FA">
      <w:pPr>
        <w:pStyle w:val="HTML-kntformzott"/>
        <w:rPr>
          <w:rStyle w:val="y2iqfc"/>
          <w:rFonts w:ascii="Times New Roman" w:hAnsi="Times New Roman" w:cs="Times New Roman"/>
          <w:sz w:val="24"/>
          <w:szCs w:val="24"/>
          <w:lang w:val="en"/>
        </w:rPr>
      </w:pPr>
    </w:p>
    <w:p w14:paraId="636DF3EF" w14:textId="77777777" w:rsidR="00E432FA" w:rsidRPr="00C23A40" w:rsidRDefault="00E432FA" w:rsidP="00E432FA">
      <w:pPr>
        <w:pStyle w:val="HTML-kntformzott"/>
        <w:rPr>
          <w:rFonts w:ascii="Times New Roman" w:hAnsi="Times New Roman" w:cs="Times New Roman"/>
          <w:sz w:val="24"/>
          <w:szCs w:val="24"/>
        </w:rPr>
      </w:pPr>
      <w:r w:rsidRPr="00C23A40">
        <w:rPr>
          <w:rStyle w:val="y2iqfc"/>
          <w:rFonts w:ascii="Times New Roman" w:hAnsi="Times New Roman" w:cs="Times New Roman"/>
          <w:sz w:val="24"/>
          <w:szCs w:val="24"/>
          <w:lang w:val="en"/>
        </w:rPr>
        <w:t>Scholarship disbursement: 90% pre-financing - 10% post-financing</w:t>
      </w:r>
    </w:p>
    <w:p w14:paraId="1787DEDF" w14:textId="77777777" w:rsidR="00E432FA" w:rsidRDefault="00E432FA" w:rsidP="00E432FA">
      <w:pPr>
        <w:pStyle w:val="HTML-kntformzott"/>
        <w:rPr>
          <w:rFonts w:ascii="Times New Roman" w:hAnsi="Times New Roman" w:cs="Times New Roman"/>
          <w:sz w:val="24"/>
          <w:szCs w:val="24"/>
        </w:rPr>
      </w:pPr>
    </w:p>
    <w:p w14:paraId="6346B29A" w14:textId="77777777" w:rsidR="00015734" w:rsidRPr="00C23A40" w:rsidRDefault="00015734" w:rsidP="00E432FA">
      <w:pPr>
        <w:pStyle w:val="HTML-kntformzott"/>
        <w:rPr>
          <w:rFonts w:ascii="Times New Roman" w:hAnsi="Times New Roman" w:cs="Times New Roman"/>
          <w:sz w:val="24"/>
          <w:szCs w:val="24"/>
        </w:rPr>
      </w:pPr>
    </w:p>
    <w:p w14:paraId="2935EA30" w14:textId="77777777" w:rsidR="00E432FA" w:rsidRPr="00015734" w:rsidRDefault="00E432FA" w:rsidP="00E432FA">
      <w:pPr>
        <w:pStyle w:val="HTML-kntformzott"/>
        <w:rPr>
          <w:rStyle w:val="y2iqfc"/>
          <w:rFonts w:ascii="Times New Roman" w:hAnsi="Times New Roman" w:cs="Times New Roman"/>
          <w:b/>
          <w:bCs/>
          <w:sz w:val="24"/>
          <w:szCs w:val="24"/>
          <w:lang w:val="en"/>
        </w:rPr>
      </w:pPr>
      <w:r w:rsidRPr="00015734">
        <w:rPr>
          <w:rStyle w:val="y2iqfc"/>
          <w:rFonts w:ascii="Times New Roman" w:hAnsi="Times New Roman" w:cs="Times New Roman"/>
          <w:b/>
          <w:bCs/>
          <w:sz w:val="24"/>
          <w:szCs w:val="24"/>
          <w:lang w:val="en"/>
        </w:rPr>
        <w:t>Students completing the Pannónia program abroad:</w:t>
      </w:r>
    </w:p>
    <w:p w14:paraId="1465FDB2" w14:textId="77777777" w:rsidR="00E432FA" w:rsidRPr="00C23A40" w:rsidRDefault="00E432FA" w:rsidP="00E432FA">
      <w:pPr>
        <w:pStyle w:val="HTML-kntformzott"/>
        <w:rPr>
          <w:rStyle w:val="y2iqfc"/>
          <w:rFonts w:ascii="Times New Roman" w:hAnsi="Times New Roman" w:cs="Times New Roman"/>
          <w:sz w:val="24"/>
          <w:szCs w:val="24"/>
          <w:lang w:val="en"/>
        </w:rPr>
      </w:pPr>
    </w:p>
    <w:p w14:paraId="27C2495E" w14:textId="0D9AE40E" w:rsidR="00E432FA" w:rsidRPr="00C23A40" w:rsidRDefault="00E432FA" w:rsidP="00015734">
      <w:pPr>
        <w:pStyle w:val="HTML-kntformzott"/>
        <w:jc w:val="both"/>
        <w:rPr>
          <w:rStyle w:val="y2iqfc"/>
          <w:rFonts w:ascii="Times New Roman" w:hAnsi="Times New Roman" w:cs="Times New Roman"/>
          <w:sz w:val="24"/>
          <w:szCs w:val="24"/>
          <w:lang w:val="en"/>
        </w:rPr>
      </w:pPr>
      <w:r w:rsidRPr="00C23A40">
        <w:rPr>
          <w:rStyle w:val="y2iqfc"/>
          <w:rFonts w:ascii="Times New Roman" w:hAnsi="Times New Roman" w:cs="Times New Roman"/>
          <w:sz w:val="24"/>
          <w:szCs w:val="24"/>
          <w:lang w:val="en"/>
        </w:rPr>
        <w:t xml:space="preserve">   - spend 2-5 months </w:t>
      </w:r>
      <w:proofErr w:type="gramStart"/>
      <w:r w:rsidRPr="00C23A40">
        <w:rPr>
          <w:rStyle w:val="y2iqfc"/>
          <w:rFonts w:ascii="Times New Roman" w:hAnsi="Times New Roman" w:cs="Times New Roman"/>
          <w:sz w:val="24"/>
          <w:szCs w:val="24"/>
          <w:lang w:val="en"/>
        </w:rPr>
        <w:t>abroad;</w:t>
      </w:r>
      <w:proofErr w:type="gramEnd"/>
    </w:p>
    <w:p w14:paraId="63855B5C" w14:textId="0A2BAD4E" w:rsidR="00E432FA" w:rsidRPr="00C23A40" w:rsidRDefault="00E432FA" w:rsidP="00015734">
      <w:pPr>
        <w:pStyle w:val="HTML-kntformzott"/>
        <w:jc w:val="both"/>
        <w:rPr>
          <w:rStyle w:val="y2iqfc"/>
          <w:rFonts w:ascii="Times New Roman" w:hAnsi="Times New Roman" w:cs="Times New Roman"/>
          <w:sz w:val="24"/>
          <w:szCs w:val="24"/>
          <w:lang w:val="en"/>
        </w:rPr>
      </w:pPr>
      <w:r w:rsidRPr="00C23A40">
        <w:rPr>
          <w:rStyle w:val="y2iqfc"/>
          <w:rFonts w:ascii="Times New Roman" w:hAnsi="Times New Roman" w:cs="Times New Roman"/>
          <w:sz w:val="24"/>
          <w:szCs w:val="24"/>
          <w:lang w:val="en"/>
        </w:rPr>
        <w:t xml:space="preserve">    -tuition fees are not paid at the host institution (if the tuition waiver agreement is in effect with the partner</w:t>
      </w:r>
      <w:proofErr w:type="gramStart"/>
      <w:r w:rsidRPr="00C23A40">
        <w:rPr>
          <w:rStyle w:val="y2iqfc"/>
          <w:rFonts w:ascii="Times New Roman" w:hAnsi="Times New Roman" w:cs="Times New Roman"/>
          <w:sz w:val="24"/>
          <w:szCs w:val="24"/>
          <w:lang w:val="en"/>
        </w:rPr>
        <w:t>);</w:t>
      </w:r>
      <w:proofErr w:type="gramEnd"/>
    </w:p>
    <w:p w14:paraId="0E0ECBD1" w14:textId="48A43000" w:rsidR="00E432FA" w:rsidRPr="00C23A40" w:rsidRDefault="00E432FA" w:rsidP="00015734">
      <w:pPr>
        <w:pStyle w:val="HTML-kntformzott"/>
        <w:jc w:val="both"/>
        <w:rPr>
          <w:rStyle w:val="y2iqfc"/>
          <w:rFonts w:ascii="Times New Roman" w:hAnsi="Times New Roman" w:cs="Times New Roman"/>
          <w:sz w:val="24"/>
          <w:szCs w:val="24"/>
          <w:lang w:val="en"/>
        </w:rPr>
      </w:pPr>
      <w:r w:rsidRPr="00C23A40">
        <w:rPr>
          <w:rStyle w:val="y2iqfc"/>
          <w:rFonts w:ascii="Times New Roman" w:hAnsi="Times New Roman" w:cs="Times New Roman"/>
          <w:sz w:val="24"/>
          <w:szCs w:val="24"/>
          <w:lang w:val="en"/>
        </w:rPr>
        <w:t xml:space="preserve">    -they also enroll at home, establish an active student status, pay any tuition fees at home and receive their regular scholarship for the duration of their stay </w:t>
      </w:r>
      <w:proofErr w:type="gramStart"/>
      <w:r w:rsidRPr="00C23A40">
        <w:rPr>
          <w:rStyle w:val="y2iqfc"/>
          <w:rFonts w:ascii="Times New Roman" w:hAnsi="Times New Roman" w:cs="Times New Roman"/>
          <w:sz w:val="24"/>
          <w:szCs w:val="24"/>
          <w:lang w:val="en"/>
        </w:rPr>
        <w:t>abroad;</w:t>
      </w:r>
      <w:proofErr w:type="gramEnd"/>
    </w:p>
    <w:p w14:paraId="68ADB9E9" w14:textId="3E1024D9" w:rsidR="00E432FA" w:rsidRPr="00C23A40" w:rsidRDefault="00E432FA" w:rsidP="00015734">
      <w:pPr>
        <w:pStyle w:val="HTML-kntformzott"/>
        <w:jc w:val="both"/>
        <w:rPr>
          <w:rStyle w:val="y2iqfc"/>
          <w:rFonts w:ascii="Times New Roman" w:hAnsi="Times New Roman" w:cs="Times New Roman"/>
          <w:sz w:val="24"/>
          <w:szCs w:val="24"/>
          <w:lang w:val="en"/>
        </w:rPr>
      </w:pPr>
      <w:r w:rsidRPr="00C23A40">
        <w:rPr>
          <w:rStyle w:val="y2iqfc"/>
          <w:rFonts w:ascii="Times New Roman" w:hAnsi="Times New Roman" w:cs="Times New Roman"/>
          <w:sz w:val="24"/>
          <w:szCs w:val="24"/>
          <w:lang w:val="en"/>
        </w:rPr>
        <w:t xml:space="preserve">    -they do not obtain </w:t>
      </w:r>
      <w:r w:rsidR="00355606">
        <w:rPr>
          <w:rStyle w:val="y2iqfc"/>
          <w:rFonts w:ascii="Times New Roman" w:hAnsi="Times New Roman" w:cs="Times New Roman"/>
          <w:sz w:val="24"/>
          <w:szCs w:val="24"/>
          <w:lang w:val="en"/>
        </w:rPr>
        <w:t>the university leaving certificate</w:t>
      </w:r>
      <w:r w:rsidRPr="00C23A40">
        <w:rPr>
          <w:rStyle w:val="y2iqfc"/>
          <w:rFonts w:ascii="Times New Roman" w:hAnsi="Times New Roman" w:cs="Times New Roman"/>
          <w:sz w:val="24"/>
          <w:szCs w:val="24"/>
          <w:lang w:val="en"/>
        </w:rPr>
        <w:t>, they maintain an active student relationship until the end of the mobility</w:t>
      </w:r>
    </w:p>
    <w:p w14:paraId="6BC20731" w14:textId="3A439D59" w:rsidR="00E432FA" w:rsidRPr="00C23A40" w:rsidRDefault="00E432FA" w:rsidP="00015734">
      <w:pPr>
        <w:pStyle w:val="HTML-kntformzott"/>
        <w:jc w:val="both"/>
        <w:rPr>
          <w:rStyle w:val="y2iqfc"/>
          <w:rFonts w:ascii="Times New Roman" w:hAnsi="Times New Roman" w:cs="Times New Roman"/>
          <w:sz w:val="24"/>
          <w:szCs w:val="24"/>
          <w:lang w:val="en"/>
        </w:rPr>
      </w:pPr>
      <w:r w:rsidRPr="00C23A40">
        <w:rPr>
          <w:rStyle w:val="y2iqfc"/>
          <w:rFonts w:ascii="Times New Roman" w:hAnsi="Times New Roman" w:cs="Times New Roman"/>
          <w:sz w:val="24"/>
          <w:szCs w:val="24"/>
          <w:lang w:val="en"/>
        </w:rPr>
        <w:t xml:space="preserve">    -100% credit recognition (credits earned abroad are 100% acce</w:t>
      </w:r>
      <w:r w:rsidR="00355606">
        <w:rPr>
          <w:rStyle w:val="y2iqfc"/>
          <w:rFonts w:ascii="Times New Roman" w:hAnsi="Times New Roman" w:cs="Times New Roman"/>
          <w:sz w:val="24"/>
          <w:szCs w:val="24"/>
          <w:lang w:val="en"/>
        </w:rPr>
        <w:t>pte</w:t>
      </w:r>
      <w:r w:rsidRPr="00C23A40">
        <w:rPr>
          <w:rStyle w:val="y2iqfc"/>
          <w:rFonts w:ascii="Times New Roman" w:hAnsi="Times New Roman" w:cs="Times New Roman"/>
          <w:sz w:val="24"/>
          <w:szCs w:val="24"/>
          <w:lang w:val="en"/>
        </w:rPr>
        <w:t xml:space="preserve">d by </w:t>
      </w:r>
      <w:r w:rsidR="00355606">
        <w:rPr>
          <w:rStyle w:val="y2iqfc"/>
          <w:rFonts w:ascii="Times New Roman" w:hAnsi="Times New Roman" w:cs="Times New Roman"/>
          <w:sz w:val="24"/>
          <w:szCs w:val="24"/>
          <w:lang w:val="en"/>
        </w:rPr>
        <w:t>UP</w:t>
      </w:r>
      <w:r w:rsidRPr="00C23A40">
        <w:rPr>
          <w:rStyle w:val="y2iqfc"/>
          <w:rFonts w:ascii="Times New Roman" w:hAnsi="Times New Roman" w:cs="Times New Roman"/>
          <w:sz w:val="24"/>
          <w:szCs w:val="24"/>
          <w:lang w:val="en"/>
        </w:rPr>
        <w:t>)</w:t>
      </w:r>
    </w:p>
    <w:p w14:paraId="481D3A0C" w14:textId="659B0831" w:rsidR="00E432FA" w:rsidRPr="00C23A40" w:rsidRDefault="00E432FA" w:rsidP="00015734">
      <w:pPr>
        <w:pStyle w:val="HTML-kntformzott"/>
        <w:jc w:val="both"/>
        <w:rPr>
          <w:rStyle w:val="y2iqfc"/>
          <w:rFonts w:ascii="Times New Roman" w:hAnsi="Times New Roman" w:cs="Times New Roman"/>
          <w:sz w:val="24"/>
          <w:szCs w:val="24"/>
          <w:lang w:val="en"/>
        </w:rPr>
      </w:pPr>
      <w:r w:rsidRPr="00C23A40">
        <w:rPr>
          <w:rStyle w:val="y2iqfc"/>
          <w:rFonts w:ascii="Times New Roman" w:hAnsi="Times New Roman" w:cs="Times New Roman"/>
          <w:sz w:val="24"/>
          <w:szCs w:val="24"/>
          <w:lang w:val="en"/>
        </w:rPr>
        <w:t>- The program/</w:t>
      </w:r>
      <w:r w:rsidR="00355606">
        <w:rPr>
          <w:rStyle w:val="y2iqfc"/>
          <w:rFonts w:ascii="Times New Roman" w:hAnsi="Times New Roman" w:cs="Times New Roman"/>
          <w:sz w:val="24"/>
          <w:szCs w:val="24"/>
          <w:lang w:val="en"/>
        </w:rPr>
        <w:t>UP</w:t>
      </w:r>
      <w:r w:rsidRPr="00C23A40">
        <w:rPr>
          <w:rStyle w:val="y2iqfc"/>
          <w:rFonts w:ascii="Times New Roman" w:hAnsi="Times New Roman" w:cs="Times New Roman"/>
          <w:sz w:val="24"/>
          <w:szCs w:val="24"/>
          <w:lang w:val="en"/>
        </w:rPr>
        <w:t xml:space="preserve">/Sending Faculty guarantees recognition of the credits acquired abroad for the students: the activity carried out during the student's study mobility must be </w:t>
      </w:r>
      <w:r w:rsidR="00355606" w:rsidRPr="00C23A40">
        <w:rPr>
          <w:rStyle w:val="y2iqfc"/>
          <w:rFonts w:ascii="Times New Roman" w:hAnsi="Times New Roman" w:cs="Times New Roman"/>
          <w:sz w:val="24"/>
          <w:szCs w:val="24"/>
          <w:lang w:val="en"/>
        </w:rPr>
        <w:t>acce</w:t>
      </w:r>
      <w:r w:rsidR="00355606">
        <w:rPr>
          <w:rStyle w:val="y2iqfc"/>
          <w:rFonts w:ascii="Times New Roman" w:hAnsi="Times New Roman" w:cs="Times New Roman"/>
          <w:sz w:val="24"/>
          <w:szCs w:val="24"/>
          <w:lang w:val="en"/>
        </w:rPr>
        <w:t>pt</w:t>
      </w:r>
      <w:r w:rsidR="00355606" w:rsidRPr="00C23A40">
        <w:rPr>
          <w:rStyle w:val="y2iqfc"/>
          <w:rFonts w:ascii="Times New Roman" w:hAnsi="Times New Roman" w:cs="Times New Roman"/>
          <w:sz w:val="24"/>
          <w:szCs w:val="24"/>
          <w:lang w:val="en"/>
        </w:rPr>
        <w:t>ed</w:t>
      </w:r>
      <w:r w:rsidRPr="00C23A40">
        <w:rPr>
          <w:rStyle w:val="y2iqfc"/>
          <w:rFonts w:ascii="Times New Roman" w:hAnsi="Times New Roman" w:cs="Times New Roman"/>
          <w:sz w:val="24"/>
          <w:szCs w:val="24"/>
          <w:lang w:val="en"/>
        </w:rPr>
        <w:t xml:space="preserve"> by the sending institution and must fully comply with the curriculum structure, thus avoiding possible slippage, which is one of the biggest restraining </w:t>
      </w:r>
      <w:proofErr w:type="gramStart"/>
      <w:r w:rsidRPr="00C23A40">
        <w:rPr>
          <w:rStyle w:val="y2iqfc"/>
          <w:rFonts w:ascii="Times New Roman" w:hAnsi="Times New Roman" w:cs="Times New Roman"/>
          <w:sz w:val="24"/>
          <w:szCs w:val="24"/>
          <w:lang w:val="en"/>
        </w:rPr>
        <w:t>force</w:t>
      </w:r>
      <w:proofErr w:type="gramEnd"/>
      <w:r w:rsidRPr="00C23A40">
        <w:rPr>
          <w:rStyle w:val="y2iqfc"/>
          <w:rFonts w:ascii="Times New Roman" w:hAnsi="Times New Roman" w:cs="Times New Roman"/>
          <w:sz w:val="24"/>
          <w:szCs w:val="24"/>
          <w:lang w:val="en"/>
        </w:rPr>
        <w:t xml:space="preserve"> among students.</w:t>
      </w:r>
    </w:p>
    <w:p w14:paraId="2448C98C" w14:textId="7D67DCBE" w:rsidR="00E432FA" w:rsidRPr="00C23A40" w:rsidRDefault="00E432FA" w:rsidP="00015734">
      <w:pPr>
        <w:pStyle w:val="HTML-kntformzott"/>
        <w:numPr>
          <w:ilvl w:val="0"/>
          <w:numId w:val="1"/>
        </w:numPr>
        <w:jc w:val="both"/>
        <w:rPr>
          <w:rFonts w:ascii="Times New Roman" w:hAnsi="Times New Roman" w:cs="Times New Roman"/>
          <w:sz w:val="24"/>
          <w:szCs w:val="24"/>
        </w:rPr>
      </w:pPr>
      <w:r w:rsidRPr="00C23A40">
        <w:rPr>
          <w:rStyle w:val="y2iqfc"/>
          <w:rFonts w:ascii="Times New Roman" w:hAnsi="Times New Roman" w:cs="Times New Roman"/>
          <w:sz w:val="24"/>
          <w:szCs w:val="24"/>
          <w:lang w:val="en"/>
        </w:rPr>
        <w:lastRenderedPageBreak/>
        <w:t>The conclusion of the support contract is only possible if there is a Learning Agreement signed by all three parties. Completion and compliance with the courses agreed in the Learning Agreement is binding for both the student and the institutions.</w:t>
      </w:r>
    </w:p>
    <w:p w14:paraId="1771C86A" w14:textId="77777777" w:rsidR="00E432FA" w:rsidRPr="00C23A40" w:rsidRDefault="00E432FA" w:rsidP="00E432FA">
      <w:pPr>
        <w:pStyle w:val="HTML-kntformzott"/>
        <w:rPr>
          <w:rFonts w:ascii="Times New Roman" w:hAnsi="Times New Roman" w:cs="Times New Roman"/>
          <w:sz w:val="24"/>
          <w:szCs w:val="24"/>
        </w:rPr>
      </w:pPr>
    </w:p>
    <w:p w14:paraId="1B0282E2" w14:textId="77777777" w:rsidR="00E432FA" w:rsidRPr="00015734" w:rsidRDefault="00E432FA" w:rsidP="00E432FA">
      <w:pPr>
        <w:pStyle w:val="HTML-kntformzott"/>
        <w:rPr>
          <w:rStyle w:val="y2iqfc"/>
          <w:rFonts w:ascii="Times New Roman" w:hAnsi="Times New Roman" w:cs="Times New Roman"/>
          <w:b/>
          <w:bCs/>
          <w:sz w:val="24"/>
          <w:szCs w:val="24"/>
          <w:lang w:val="en"/>
        </w:rPr>
      </w:pPr>
      <w:r w:rsidRPr="00015734">
        <w:rPr>
          <w:rStyle w:val="y2iqfc"/>
          <w:rFonts w:ascii="Times New Roman" w:hAnsi="Times New Roman" w:cs="Times New Roman"/>
          <w:b/>
          <w:bCs/>
          <w:sz w:val="24"/>
          <w:szCs w:val="24"/>
          <w:lang w:val="en"/>
        </w:rPr>
        <w:t>Activities that can be supported under the Excellence Scholarship Program</w:t>
      </w:r>
    </w:p>
    <w:p w14:paraId="4A63E880" w14:textId="77777777" w:rsidR="00E432FA" w:rsidRPr="00C23A40" w:rsidRDefault="00E432FA" w:rsidP="00E432FA">
      <w:pPr>
        <w:pStyle w:val="HTML-kntformzott"/>
        <w:rPr>
          <w:rStyle w:val="y2iqfc"/>
          <w:rFonts w:ascii="Times New Roman" w:hAnsi="Times New Roman" w:cs="Times New Roman"/>
          <w:sz w:val="24"/>
          <w:szCs w:val="24"/>
          <w:lang w:val="en"/>
        </w:rPr>
      </w:pPr>
    </w:p>
    <w:p w14:paraId="75DB4C84" w14:textId="0191BBE6" w:rsidR="00E432FA" w:rsidRPr="00C23A40" w:rsidRDefault="00E432FA" w:rsidP="00D96011">
      <w:pPr>
        <w:pStyle w:val="HTML-kntformzott"/>
        <w:numPr>
          <w:ilvl w:val="0"/>
          <w:numId w:val="1"/>
        </w:numPr>
        <w:rPr>
          <w:rStyle w:val="y2iqfc"/>
          <w:rFonts w:ascii="Times New Roman" w:hAnsi="Times New Roman" w:cs="Times New Roman"/>
          <w:sz w:val="24"/>
          <w:szCs w:val="24"/>
          <w:lang w:val="en"/>
        </w:rPr>
      </w:pPr>
      <w:r w:rsidRPr="00C23A40">
        <w:rPr>
          <w:rStyle w:val="y2iqfc"/>
          <w:rFonts w:ascii="Times New Roman" w:hAnsi="Times New Roman" w:cs="Times New Roman"/>
          <w:sz w:val="24"/>
          <w:szCs w:val="24"/>
          <w:lang w:val="en"/>
        </w:rPr>
        <w:t>Basic support for study mobility</w:t>
      </w:r>
    </w:p>
    <w:p w14:paraId="791351DF" w14:textId="77777777" w:rsidR="00E432FA" w:rsidRPr="00C23A40" w:rsidRDefault="00E432FA" w:rsidP="00E432FA">
      <w:pPr>
        <w:pStyle w:val="HTML-kntformzott"/>
        <w:rPr>
          <w:rStyle w:val="y2iqfc"/>
          <w:rFonts w:ascii="Times New Roman" w:hAnsi="Times New Roman" w:cs="Times New Roman"/>
          <w:sz w:val="24"/>
          <w:szCs w:val="24"/>
          <w:lang w:val="en"/>
        </w:rPr>
      </w:pPr>
    </w:p>
    <w:p w14:paraId="7538C3D5" w14:textId="77777777" w:rsidR="00E432FA" w:rsidRPr="00C23A40" w:rsidRDefault="00E432FA" w:rsidP="00E432FA">
      <w:pPr>
        <w:pStyle w:val="HTML-kntformzott"/>
        <w:rPr>
          <w:rStyle w:val="y2iqfc"/>
          <w:rFonts w:ascii="Times New Roman" w:hAnsi="Times New Roman" w:cs="Times New Roman"/>
          <w:sz w:val="24"/>
          <w:szCs w:val="24"/>
          <w:lang w:val="en"/>
        </w:rPr>
      </w:pPr>
      <w:r w:rsidRPr="00C23A40">
        <w:rPr>
          <w:rStyle w:val="y2iqfc"/>
          <w:rFonts w:ascii="Times New Roman" w:hAnsi="Times New Roman" w:cs="Times New Roman"/>
          <w:sz w:val="24"/>
          <w:szCs w:val="24"/>
          <w:lang w:val="en"/>
        </w:rPr>
        <w:t xml:space="preserve">Students whose mobility is directed to a foreign higher education institution ranked in the top 250 in the Times Higher Education or </w:t>
      </w:r>
      <w:proofErr w:type="spellStart"/>
      <w:r w:rsidRPr="00C23A40">
        <w:rPr>
          <w:rStyle w:val="y2iqfc"/>
          <w:rFonts w:ascii="Times New Roman" w:hAnsi="Times New Roman" w:cs="Times New Roman"/>
          <w:sz w:val="24"/>
          <w:szCs w:val="24"/>
          <w:lang w:val="en"/>
        </w:rPr>
        <w:t>Quacquarelli</w:t>
      </w:r>
      <w:proofErr w:type="spellEnd"/>
      <w:r w:rsidRPr="00C23A40">
        <w:rPr>
          <w:rStyle w:val="y2iqfc"/>
          <w:rFonts w:ascii="Times New Roman" w:hAnsi="Times New Roman" w:cs="Times New Roman"/>
          <w:sz w:val="24"/>
          <w:szCs w:val="24"/>
          <w:lang w:val="en"/>
        </w:rPr>
        <w:t xml:space="preserve"> Symonds international higher education rankings can receive an excellence scholarship, and they also meet the following conditions:</w:t>
      </w:r>
    </w:p>
    <w:p w14:paraId="1DBDAAE8" w14:textId="77777777" w:rsidR="00E432FA" w:rsidRPr="00C23A40" w:rsidRDefault="00E432FA" w:rsidP="00E432FA">
      <w:pPr>
        <w:pStyle w:val="HTML-kntformzott"/>
        <w:rPr>
          <w:rStyle w:val="y2iqfc"/>
          <w:rFonts w:ascii="Times New Roman" w:hAnsi="Times New Roman" w:cs="Times New Roman"/>
          <w:sz w:val="24"/>
          <w:szCs w:val="24"/>
          <w:lang w:val="en"/>
        </w:rPr>
      </w:pPr>
    </w:p>
    <w:p w14:paraId="105248BF" w14:textId="29D9E06A" w:rsidR="00E432FA" w:rsidRPr="00C23A40" w:rsidRDefault="00E432FA" w:rsidP="00D96011">
      <w:pPr>
        <w:pStyle w:val="HTML-kntformzott"/>
        <w:numPr>
          <w:ilvl w:val="0"/>
          <w:numId w:val="1"/>
        </w:numPr>
        <w:rPr>
          <w:rStyle w:val="y2iqfc"/>
          <w:rFonts w:ascii="Times New Roman" w:hAnsi="Times New Roman" w:cs="Times New Roman"/>
          <w:sz w:val="24"/>
          <w:szCs w:val="24"/>
          <w:lang w:val="en"/>
        </w:rPr>
      </w:pPr>
      <w:r w:rsidRPr="00C23A40">
        <w:rPr>
          <w:rStyle w:val="y2iqfc"/>
          <w:rFonts w:ascii="Times New Roman" w:hAnsi="Times New Roman" w:cs="Times New Roman"/>
          <w:sz w:val="24"/>
          <w:szCs w:val="24"/>
          <w:lang w:val="en"/>
        </w:rPr>
        <w:t>Tuition support</w:t>
      </w:r>
      <w:r w:rsidR="00D4554E">
        <w:rPr>
          <w:rStyle w:val="y2iqfc"/>
          <w:rFonts w:ascii="Times New Roman" w:hAnsi="Times New Roman" w:cs="Times New Roman"/>
          <w:sz w:val="24"/>
          <w:szCs w:val="24"/>
          <w:lang w:val="en"/>
        </w:rPr>
        <w:t xml:space="preserve"> (if applies)</w:t>
      </w:r>
    </w:p>
    <w:p w14:paraId="3FBD7F49" w14:textId="1727C3CE" w:rsidR="00E432FA" w:rsidRPr="00C23A40" w:rsidRDefault="00E432FA" w:rsidP="00D96011">
      <w:pPr>
        <w:pStyle w:val="HTML-kntformzott"/>
        <w:numPr>
          <w:ilvl w:val="0"/>
          <w:numId w:val="1"/>
        </w:numPr>
        <w:rPr>
          <w:rStyle w:val="y2iqfc"/>
          <w:rFonts w:ascii="Times New Roman" w:hAnsi="Times New Roman" w:cs="Times New Roman"/>
          <w:sz w:val="24"/>
          <w:szCs w:val="24"/>
          <w:lang w:val="en"/>
        </w:rPr>
      </w:pPr>
      <w:r w:rsidRPr="00C23A40">
        <w:rPr>
          <w:rStyle w:val="y2iqfc"/>
          <w:rFonts w:ascii="Times New Roman" w:hAnsi="Times New Roman" w:cs="Times New Roman"/>
          <w:sz w:val="24"/>
          <w:szCs w:val="24"/>
          <w:lang w:val="en"/>
        </w:rPr>
        <w:t>Travel support</w:t>
      </w:r>
    </w:p>
    <w:p w14:paraId="63C8DA53" w14:textId="3144EB17" w:rsidR="00E432FA" w:rsidRPr="00C23A40" w:rsidRDefault="00E432FA" w:rsidP="00D96011">
      <w:pPr>
        <w:pStyle w:val="HTML-kntformzott"/>
        <w:numPr>
          <w:ilvl w:val="0"/>
          <w:numId w:val="1"/>
        </w:numPr>
        <w:rPr>
          <w:rFonts w:ascii="Times New Roman" w:hAnsi="Times New Roman" w:cs="Times New Roman"/>
          <w:sz w:val="24"/>
          <w:szCs w:val="24"/>
        </w:rPr>
      </w:pPr>
      <w:r w:rsidRPr="00C23A40">
        <w:rPr>
          <w:rStyle w:val="y2iqfc"/>
          <w:rFonts w:ascii="Times New Roman" w:hAnsi="Times New Roman" w:cs="Times New Roman"/>
          <w:sz w:val="24"/>
          <w:szCs w:val="24"/>
          <w:lang w:val="en"/>
        </w:rPr>
        <w:t>Housing support</w:t>
      </w:r>
    </w:p>
    <w:p w14:paraId="7C699E2E" w14:textId="77777777" w:rsidR="00E432FA" w:rsidRPr="00C23A40" w:rsidRDefault="00E432FA">
      <w:pPr>
        <w:rPr>
          <w:rFonts w:ascii="Times New Roman" w:hAnsi="Times New Roman" w:cs="Times New Roman"/>
          <w:sz w:val="24"/>
          <w:szCs w:val="24"/>
        </w:rPr>
      </w:pPr>
    </w:p>
    <w:p w14:paraId="74235FBB" w14:textId="6179C128" w:rsidR="00E432FA" w:rsidRPr="00015734" w:rsidRDefault="00E432FA" w:rsidP="00E432FA">
      <w:pPr>
        <w:pStyle w:val="HTML-kntformzott"/>
        <w:rPr>
          <w:rStyle w:val="y2iqfc"/>
          <w:rFonts w:ascii="Times New Roman" w:hAnsi="Times New Roman" w:cs="Times New Roman"/>
          <w:b/>
          <w:bCs/>
          <w:sz w:val="24"/>
          <w:szCs w:val="24"/>
          <w:lang w:val="en"/>
        </w:rPr>
      </w:pPr>
      <w:r w:rsidRPr="00015734">
        <w:rPr>
          <w:rStyle w:val="y2iqfc"/>
          <w:rFonts w:ascii="Times New Roman" w:hAnsi="Times New Roman" w:cs="Times New Roman"/>
          <w:b/>
          <w:bCs/>
          <w:sz w:val="24"/>
          <w:szCs w:val="24"/>
          <w:lang w:val="en"/>
        </w:rPr>
        <w:t xml:space="preserve">Who can </w:t>
      </w:r>
      <w:r w:rsidR="00015734" w:rsidRPr="00015734">
        <w:rPr>
          <w:rStyle w:val="y2iqfc"/>
          <w:rFonts w:ascii="Times New Roman" w:hAnsi="Times New Roman" w:cs="Times New Roman"/>
          <w:b/>
          <w:bCs/>
          <w:sz w:val="24"/>
          <w:szCs w:val="24"/>
          <w:lang w:val="en"/>
        </w:rPr>
        <w:t>apply</w:t>
      </w:r>
      <w:r w:rsidRPr="00015734">
        <w:rPr>
          <w:rStyle w:val="y2iqfc"/>
          <w:rFonts w:ascii="Times New Roman" w:hAnsi="Times New Roman" w:cs="Times New Roman"/>
          <w:b/>
          <w:bCs/>
          <w:sz w:val="24"/>
          <w:szCs w:val="24"/>
          <w:lang w:val="en"/>
        </w:rPr>
        <w:t>?</w:t>
      </w:r>
    </w:p>
    <w:p w14:paraId="0C1C9042" w14:textId="77777777" w:rsidR="00E432FA" w:rsidRPr="00C23A40" w:rsidRDefault="00E432FA" w:rsidP="00E432FA">
      <w:pPr>
        <w:pStyle w:val="HTML-kntformzott"/>
        <w:rPr>
          <w:rStyle w:val="y2iqfc"/>
          <w:rFonts w:ascii="Times New Roman" w:hAnsi="Times New Roman" w:cs="Times New Roman"/>
          <w:sz w:val="24"/>
          <w:szCs w:val="24"/>
          <w:lang w:val="en"/>
        </w:rPr>
      </w:pPr>
    </w:p>
    <w:p w14:paraId="3ED6E940" w14:textId="77777777" w:rsidR="00E432FA" w:rsidRPr="00015734" w:rsidRDefault="00E432FA" w:rsidP="00E432FA">
      <w:pPr>
        <w:pStyle w:val="HTML-kntformzott"/>
        <w:rPr>
          <w:rStyle w:val="y2iqfc"/>
          <w:rFonts w:ascii="Times New Roman" w:hAnsi="Times New Roman" w:cs="Times New Roman"/>
          <w:i/>
          <w:iCs/>
          <w:sz w:val="24"/>
          <w:szCs w:val="24"/>
          <w:lang w:val="en"/>
        </w:rPr>
      </w:pPr>
      <w:r w:rsidRPr="00015734">
        <w:rPr>
          <w:rStyle w:val="y2iqfc"/>
          <w:rFonts w:ascii="Times New Roman" w:hAnsi="Times New Roman" w:cs="Times New Roman"/>
          <w:i/>
          <w:iCs/>
          <w:sz w:val="24"/>
          <w:szCs w:val="24"/>
          <w:lang w:val="en"/>
        </w:rPr>
        <w:t>General participation conditions:</w:t>
      </w:r>
    </w:p>
    <w:p w14:paraId="55BF1BB5" w14:textId="77777777" w:rsidR="00E432FA" w:rsidRPr="00C23A40" w:rsidRDefault="00E432FA" w:rsidP="00E432FA">
      <w:pPr>
        <w:pStyle w:val="HTML-kntformzott"/>
        <w:rPr>
          <w:rStyle w:val="y2iqfc"/>
          <w:rFonts w:ascii="Times New Roman" w:hAnsi="Times New Roman" w:cs="Times New Roman"/>
          <w:sz w:val="24"/>
          <w:szCs w:val="24"/>
          <w:lang w:val="en"/>
        </w:rPr>
      </w:pPr>
    </w:p>
    <w:p w14:paraId="1F96D855" w14:textId="65270904" w:rsidR="00E432FA" w:rsidRPr="00C23A40" w:rsidRDefault="00E432FA" w:rsidP="00C42D67">
      <w:pPr>
        <w:pStyle w:val="HTML-kntformzott"/>
        <w:numPr>
          <w:ilvl w:val="0"/>
          <w:numId w:val="1"/>
        </w:numPr>
        <w:rPr>
          <w:rStyle w:val="y2iqfc"/>
          <w:rFonts w:ascii="Times New Roman" w:hAnsi="Times New Roman" w:cs="Times New Roman"/>
          <w:sz w:val="24"/>
          <w:szCs w:val="24"/>
          <w:lang w:val="en"/>
        </w:rPr>
      </w:pPr>
      <w:r w:rsidRPr="00C23A40">
        <w:rPr>
          <w:rStyle w:val="y2iqfc"/>
          <w:rFonts w:ascii="Times New Roman" w:hAnsi="Times New Roman" w:cs="Times New Roman"/>
          <w:sz w:val="24"/>
          <w:szCs w:val="24"/>
          <w:lang w:val="en"/>
        </w:rPr>
        <w:t xml:space="preserve"> the student is studying for a diploma (Master, Undivided, PhD) at the </w:t>
      </w:r>
      <w:proofErr w:type="gramStart"/>
      <w:r w:rsidRPr="00C23A40">
        <w:rPr>
          <w:rStyle w:val="y2iqfc"/>
          <w:rFonts w:ascii="Times New Roman" w:hAnsi="Times New Roman" w:cs="Times New Roman"/>
          <w:sz w:val="24"/>
          <w:szCs w:val="24"/>
          <w:lang w:val="en"/>
        </w:rPr>
        <w:t>institution;</w:t>
      </w:r>
      <w:proofErr w:type="gramEnd"/>
    </w:p>
    <w:p w14:paraId="78F5E5BB" w14:textId="14E99A73" w:rsidR="00E432FA" w:rsidRPr="00C23A40" w:rsidRDefault="00E432FA" w:rsidP="00C42D67">
      <w:pPr>
        <w:pStyle w:val="HTML-kntformzott"/>
        <w:numPr>
          <w:ilvl w:val="0"/>
          <w:numId w:val="1"/>
        </w:numPr>
        <w:rPr>
          <w:rStyle w:val="y2iqfc"/>
          <w:rFonts w:ascii="Times New Roman" w:hAnsi="Times New Roman" w:cs="Times New Roman"/>
          <w:sz w:val="24"/>
          <w:szCs w:val="24"/>
          <w:lang w:val="en"/>
        </w:rPr>
      </w:pPr>
      <w:r w:rsidRPr="00C23A40">
        <w:rPr>
          <w:rStyle w:val="y2iqfc"/>
          <w:rFonts w:ascii="Times New Roman" w:hAnsi="Times New Roman" w:cs="Times New Roman"/>
          <w:sz w:val="24"/>
          <w:szCs w:val="24"/>
          <w:lang w:val="en"/>
        </w:rPr>
        <w:t xml:space="preserve"> at the time of application, the student has completed at least 1 semester</w:t>
      </w:r>
      <w:r w:rsidR="00C42D67">
        <w:rPr>
          <w:rStyle w:val="y2iqfc"/>
          <w:rFonts w:ascii="Times New Roman" w:hAnsi="Times New Roman" w:cs="Times New Roman"/>
          <w:sz w:val="24"/>
          <w:szCs w:val="24"/>
          <w:lang w:val="en"/>
        </w:rPr>
        <w:t>,</w:t>
      </w:r>
      <w:r w:rsidRPr="00C23A40">
        <w:rPr>
          <w:rStyle w:val="y2iqfc"/>
          <w:rFonts w:ascii="Times New Roman" w:hAnsi="Times New Roman" w:cs="Times New Roman"/>
          <w:sz w:val="24"/>
          <w:szCs w:val="24"/>
          <w:lang w:val="en"/>
        </w:rPr>
        <w:t xml:space="preserve"> in the case of a master's degree, at least 7</w:t>
      </w:r>
      <w:r w:rsidR="00C42D67">
        <w:rPr>
          <w:rStyle w:val="y2iqfc"/>
          <w:rFonts w:ascii="Times New Roman" w:hAnsi="Times New Roman" w:cs="Times New Roman"/>
          <w:sz w:val="24"/>
          <w:szCs w:val="24"/>
          <w:lang w:val="en"/>
        </w:rPr>
        <w:t xml:space="preserve"> semesters </w:t>
      </w:r>
      <w:r w:rsidRPr="00C23A40">
        <w:rPr>
          <w:rStyle w:val="y2iqfc"/>
          <w:rFonts w:ascii="Times New Roman" w:hAnsi="Times New Roman" w:cs="Times New Roman"/>
          <w:sz w:val="24"/>
          <w:szCs w:val="24"/>
          <w:lang w:val="en"/>
        </w:rPr>
        <w:t>in the case of an undivided degree, and at least 2</w:t>
      </w:r>
      <w:r w:rsidR="00C42D67">
        <w:rPr>
          <w:rStyle w:val="y2iqfc"/>
          <w:rFonts w:ascii="Times New Roman" w:hAnsi="Times New Roman" w:cs="Times New Roman"/>
          <w:sz w:val="24"/>
          <w:szCs w:val="24"/>
          <w:lang w:val="en"/>
        </w:rPr>
        <w:t xml:space="preserve"> semesters</w:t>
      </w:r>
      <w:r w:rsidRPr="00C23A40">
        <w:rPr>
          <w:rStyle w:val="y2iqfc"/>
          <w:rFonts w:ascii="Times New Roman" w:hAnsi="Times New Roman" w:cs="Times New Roman"/>
          <w:sz w:val="24"/>
          <w:szCs w:val="24"/>
          <w:lang w:val="en"/>
        </w:rPr>
        <w:t xml:space="preserve"> in the case of a doctoral </w:t>
      </w:r>
      <w:proofErr w:type="gramStart"/>
      <w:r w:rsidRPr="00C23A40">
        <w:rPr>
          <w:rStyle w:val="y2iqfc"/>
          <w:rFonts w:ascii="Times New Roman" w:hAnsi="Times New Roman" w:cs="Times New Roman"/>
          <w:sz w:val="24"/>
          <w:szCs w:val="24"/>
          <w:lang w:val="en"/>
        </w:rPr>
        <w:t>degree;</w:t>
      </w:r>
      <w:proofErr w:type="gramEnd"/>
    </w:p>
    <w:p w14:paraId="0C7B2143" w14:textId="1F822ADD" w:rsidR="00E432FA" w:rsidRPr="00C23A40" w:rsidRDefault="00E432FA" w:rsidP="00C42D67">
      <w:pPr>
        <w:pStyle w:val="HTML-kntformzott"/>
        <w:numPr>
          <w:ilvl w:val="0"/>
          <w:numId w:val="1"/>
        </w:numPr>
        <w:rPr>
          <w:rStyle w:val="y2iqfc"/>
          <w:rFonts w:ascii="Times New Roman" w:hAnsi="Times New Roman" w:cs="Times New Roman"/>
          <w:sz w:val="24"/>
          <w:szCs w:val="24"/>
          <w:lang w:val="en"/>
        </w:rPr>
      </w:pPr>
      <w:r w:rsidRPr="00C23A40">
        <w:rPr>
          <w:rStyle w:val="y2iqfc"/>
          <w:rFonts w:ascii="Times New Roman" w:hAnsi="Times New Roman" w:cs="Times New Roman"/>
          <w:sz w:val="24"/>
          <w:szCs w:val="24"/>
          <w:lang w:val="en"/>
        </w:rPr>
        <w:t xml:space="preserve">in the semester in which the mobility takes place, has an active student </w:t>
      </w:r>
      <w:r w:rsidR="00C42D67">
        <w:rPr>
          <w:rStyle w:val="y2iqfc"/>
          <w:rFonts w:ascii="Times New Roman" w:hAnsi="Times New Roman" w:cs="Times New Roman"/>
          <w:sz w:val="24"/>
          <w:szCs w:val="24"/>
          <w:lang w:val="en"/>
        </w:rPr>
        <w:t>status</w:t>
      </w:r>
      <w:r w:rsidRPr="00C23A40">
        <w:rPr>
          <w:rStyle w:val="y2iqfc"/>
          <w:rFonts w:ascii="Times New Roman" w:hAnsi="Times New Roman" w:cs="Times New Roman"/>
          <w:sz w:val="24"/>
          <w:szCs w:val="24"/>
          <w:lang w:val="en"/>
        </w:rPr>
        <w:t xml:space="preserve"> at </w:t>
      </w:r>
      <w:r w:rsidR="00355606">
        <w:rPr>
          <w:rStyle w:val="y2iqfc"/>
          <w:rFonts w:ascii="Times New Roman" w:hAnsi="Times New Roman" w:cs="Times New Roman"/>
          <w:sz w:val="24"/>
          <w:szCs w:val="24"/>
          <w:lang w:val="en"/>
        </w:rPr>
        <w:t>UP</w:t>
      </w:r>
      <w:r w:rsidRPr="00C23A40">
        <w:rPr>
          <w:rStyle w:val="y2iqfc"/>
          <w:rFonts w:ascii="Times New Roman" w:hAnsi="Times New Roman" w:cs="Times New Roman"/>
          <w:sz w:val="24"/>
          <w:szCs w:val="24"/>
          <w:lang w:val="en"/>
        </w:rPr>
        <w:t xml:space="preserve">; and do not obtain their degree before the end of the mobility </w:t>
      </w:r>
      <w:proofErr w:type="gramStart"/>
      <w:r w:rsidRPr="00C23A40">
        <w:rPr>
          <w:rStyle w:val="y2iqfc"/>
          <w:rFonts w:ascii="Times New Roman" w:hAnsi="Times New Roman" w:cs="Times New Roman"/>
          <w:sz w:val="24"/>
          <w:szCs w:val="24"/>
          <w:lang w:val="en"/>
        </w:rPr>
        <w:t>period;</w:t>
      </w:r>
      <w:proofErr w:type="gramEnd"/>
    </w:p>
    <w:p w14:paraId="6AB7B139" w14:textId="650F4EDA" w:rsidR="00E432FA" w:rsidRPr="00C23A40" w:rsidRDefault="00E432FA" w:rsidP="00C42D67">
      <w:pPr>
        <w:pStyle w:val="HTML-kntformzott"/>
        <w:numPr>
          <w:ilvl w:val="0"/>
          <w:numId w:val="1"/>
        </w:numPr>
        <w:rPr>
          <w:rFonts w:ascii="Times New Roman" w:hAnsi="Times New Roman" w:cs="Times New Roman"/>
          <w:sz w:val="24"/>
          <w:szCs w:val="24"/>
        </w:rPr>
      </w:pPr>
      <w:r w:rsidRPr="00C23A40">
        <w:rPr>
          <w:rStyle w:val="y2iqfc"/>
          <w:rFonts w:ascii="Times New Roman" w:hAnsi="Times New Roman" w:cs="Times New Roman"/>
          <w:sz w:val="24"/>
          <w:szCs w:val="24"/>
          <w:lang w:val="en"/>
        </w:rPr>
        <w:t>meet the application requirements announced by the respective faculty.</w:t>
      </w:r>
    </w:p>
    <w:p w14:paraId="450BA993" w14:textId="77777777" w:rsidR="00E432FA" w:rsidRPr="00C23A40" w:rsidRDefault="00E432FA">
      <w:pPr>
        <w:rPr>
          <w:rFonts w:ascii="Times New Roman" w:hAnsi="Times New Roman" w:cs="Times New Roman"/>
          <w:sz w:val="24"/>
          <w:szCs w:val="24"/>
        </w:rPr>
      </w:pPr>
    </w:p>
    <w:p w14:paraId="23CC2D47" w14:textId="77777777" w:rsidR="00E432FA" w:rsidRPr="00015734" w:rsidRDefault="00E432FA" w:rsidP="00E432FA">
      <w:pPr>
        <w:pStyle w:val="HTML-kntformzott"/>
        <w:rPr>
          <w:rStyle w:val="y2iqfc"/>
          <w:rFonts w:ascii="Times New Roman" w:hAnsi="Times New Roman" w:cs="Times New Roman"/>
          <w:i/>
          <w:iCs/>
          <w:sz w:val="24"/>
          <w:szCs w:val="24"/>
          <w:lang w:val="en"/>
        </w:rPr>
      </w:pPr>
      <w:r w:rsidRPr="00015734">
        <w:rPr>
          <w:rStyle w:val="y2iqfc"/>
          <w:rFonts w:ascii="Times New Roman" w:hAnsi="Times New Roman" w:cs="Times New Roman"/>
          <w:i/>
          <w:iCs/>
          <w:sz w:val="24"/>
          <w:szCs w:val="24"/>
          <w:lang w:val="en"/>
        </w:rPr>
        <w:t>Excellence participation conditions:</w:t>
      </w:r>
    </w:p>
    <w:p w14:paraId="6AF1CFE3" w14:textId="77777777" w:rsidR="00E432FA" w:rsidRPr="00C23A40" w:rsidRDefault="00E432FA" w:rsidP="00E432FA">
      <w:pPr>
        <w:pStyle w:val="HTML-kntformzott"/>
        <w:rPr>
          <w:rStyle w:val="y2iqfc"/>
          <w:rFonts w:ascii="Times New Roman" w:hAnsi="Times New Roman" w:cs="Times New Roman"/>
          <w:sz w:val="24"/>
          <w:szCs w:val="24"/>
          <w:lang w:val="en"/>
        </w:rPr>
      </w:pPr>
    </w:p>
    <w:p w14:paraId="59C12229" w14:textId="28CCB368" w:rsidR="00E432FA" w:rsidRPr="00C23A40" w:rsidRDefault="00E432FA" w:rsidP="00C42D67">
      <w:pPr>
        <w:pStyle w:val="HTML-kntformzott"/>
        <w:numPr>
          <w:ilvl w:val="0"/>
          <w:numId w:val="1"/>
        </w:numPr>
        <w:rPr>
          <w:rStyle w:val="y2iqfc"/>
          <w:rFonts w:ascii="Times New Roman" w:hAnsi="Times New Roman" w:cs="Times New Roman"/>
          <w:sz w:val="24"/>
          <w:szCs w:val="24"/>
          <w:lang w:val="en"/>
        </w:rPr>
      </w:pPr>
      <w:r w:rsidRPr="00C23A40">
        <w:rPr>
          <w:rStyle w:val="y2iqfc"/>
          <w:rFonts w:ascii="Times New Roman" w:hAnsi="Times New Roman" w:cs="Times New Roman"/>
          <w:sz w:val="24"/>
          <w:szCs w:val="24"/>
          <w:lang w:val="en"/>
        </w:rPr>
        <w:t xml:space="preserve">the student has a </w:t>
      </w:r>
      <w:r w:rsidR="00C42D67">
        <w:rPr>
          <w:rStyle w:val="y2iqfc"/>
          <w:rFonts w:ascii="Times New Roman" w:hAnsi="Times New Roman" w:cs="Times New Roman"/>
          <w:sz w:val="24"/>
          <w:szCs w:val="24"/>
          <w:lang w:val="en"/>
        </w:rPr>
        <w:t xml:space="preserve">cumulative </w:t>
      </w:r>
      <w:r w:rsidRPr="00C23A40">
        <w:rPr>
          <w:rStyle w:val="y2iqfc"/>
          <w:rFonts w:ascii="Times New Roman" w:hAnsi="Times New Roman" w:cs="Times New Roman"/>
          <w:sz w:val="24"/>
          <w:szCs w:val="24"/>
          <w:lang w:val="en"/>
        </w:rPr>
        <w:t>credit index of at least 4.3</w:t>
      </w:r>
    </w:p>
    <w:p w14:paraId="614871E8" w14:textId="36889CED" w:rsidR="00E432FA" w:rsidRPr="00C23A40" w:rsidRDefault="00E432FA" w:rsidP="00C42D67">
      <w:pPr>
        <w:pStyle w:val="HTML-kntformzott"/>
        <w:numPr>
          <w:ilvl w:val="0"/>
          <w:numId w:val="1"/>
        </w:numPr>
        <w:rPr>
          <w:rStyle w:val="y2iqfc"/>
          <w:rFonts w:ascii="Times New Roman" w:hAnsi="Times New Roman" w:cs="Times New Roman"/>
          <w:sz w:val="24"/>
          <w:szCs w:val="24"/>
          <w:lang w:val="en"/>
        </w:rPr>
      </w:pPr>
      <w:r w:rsidRPr="00C23A40">
        <w:rPr>
          <w:rStyle w:val="y2iqfc"/>
          <w:rFonts w:ascii="Times New Roman" w:hAnsi="Times New Roman" w:cs="Times New Roman"/>
          <w:sz w:val="24"/>
          <w:szCs w:val="24"/>
          <w:lang w:val="en"/>
        </w:rPr>
        <w:t>the student has a high communication level of English and/or language competences corresponding to the native language of the target country (min. C1</w:t>
      </w:r>
      <w:proofErr w:type="gramStart"/>
      <w:r w:rsidRPr="00C23A40">
        <w:rPr>
          <w:rStyle w:val="y2iqfc"/>
          <w:rFonts w:ascii="Times New Roman" w:hAnsi="Times New Roman" w:cs="Times New Roman"/>
          <w:sz w:val="24"/>
          <w:szCs w:val="24"/>
          <w:lang w:val="en"/>
        </w:rPr>
        <w:t>);</w:t>
      </w:r>
      <w:proofErr w:type="gramEnd"/>
    </w:p>
    <w:p w14:paraId="3346CA84" w14:textId="77777777" w:rsidR="00E432FA" w:rsidRPr="00C23A40" w:rsidRDefault="00E432FA" w:rsidP="00E432FA">
      <w:pPr>
        <w:pStyle w:val="HTML-kntformzott"/>
        <w:rPr>
          <w:rStyle w:val="y2iqfc"/>
          <w:rFonts w:ascii="Times New Roman" w:hAnsi="Times New Roman" w:cs="Times New Roman"/>
          <w:sz w:val="24"/>
          <w:szCs w:val="24"/>
          <w:lang w:val="en"/>
        </w:rPr>
      </w:pPr>
    </w:p>
    <w:p w14:paraId="3DD3FFBF" w14:textId="178D9F8B" w:rsidR="00E432FA" w:rsidRPr="00015734" w:rsidRDefault="00E432FA" w:rsidP="00E432FA">
      <w:pPr>
        <w:pStyle w:val="HTML-kntformzott"/>
        <w:rPr>
          <w:rStyle w:val="y2iqfc"/>
          <w:rFonts w:ascii="Times New Roman" w:hAnsi="Times New Roman" w:cs="Times New Roman"/>
          <w:i/>
          <w:iCs/>
          <w:sz w:val="24"/>
          <w:szCs w:val="24"/>
          <w:lang w:val="en"/>
        </w:rPr>
      </w:pPr>
      <w:r w:rsidRPr="00015734">
        <w:rPr>
          <w:rStyle w:val="y2iqfc"/>
          <w:rFonts w:ascii="Times New Roman" w:hAnsi="Times New Roman" w:cs="Times New Roman"/>
          <w:i/>
          <w:iCs/>
          <w:sz w:val="24"/>
          <w:szCs w:val="24"/>
          <w:lang w:val="en"/>
        </w:rPr>
        <w:t>When applying, advantage</w:t>
      </w:r>
      <w:r w:rsidR="00C42D67" w:rsidRPr="00015734">
        <w:rPr>
          <w:rStyle w:val="y2iqfc"/>
          <w:rFonts w:ascii="Times New Roman" w:hAnsi="Times New Roman" w:cs="Times New Roman"/>
          <w:i/>
          <w:iCs/>
          <w:sz w:val="24"/>
          <w:szCs w:val="24"/>
          <w:lang w:val="en"/>
        </w:rPr>
        <w:t>s are</w:t>
      </w:r>
      <w:r w:rsidRPr="00015734">
        <w:rPr>
          <w:rStyle w:val="y2iqfc"/>
          <w:rFonts w:ascii="Times New Roman" w:hAnsi="Times New Roman" w:cs="Times New Roman"/>
          <w:i/>
          <w:iCs/>
          <w:sz w:val="24"/>
          <w:szCs w:val="24"/>
          <w:lang w:val="en"/>
        </w:rPr>
        <w:t>:</w:t>
      </w:r>
    </w:p>
    <w:p w14:paraId="09071B68" w14:textId="77777777" w:rsidR="00E432FA" w:rsidRPr="00C23A40" w:rsidRDefault="00E432FA" w:rsidP="00E432FA">
      <w:pPr>
        <w:pStyle w:val="HTML-kntformzott"/>
        <w:rPr>
          <w:rStyle w:val="y2iqfc"/>
          <w:rFonts w:ascii="Times New Roman" w:hAnsi="Times New Roman" w:cs="Times New Roman"/>
          <w:sz w:val="24"/>
          <w:szCs w:val="24"/>
          <w:lang w:val="en"/>
        </w:rPr>
      </w:pPr>
    </w:p>
    <w:p w14:paraId="70B31029" w14:textId="0270169F" w:rsidR="00E432FA" w:rsidRPr="00C23A40" w:rsidRDefault="00E432FA" w:rsidP="00C42D67">
      <w:pPr>
        <w:pStyle w:val="HTML-kntformzott"/>
        <w:numPr>
          <w:ilvl w:val="0"/>
          <w:numId w:val="1"/>
        </w:numPr>
        <w:rPr>
          <w:rStyle w:val="y2iqfc"/>
          <w:rFonts w:ascii="Times New Roman" w:hAnsi="Times New Roman" w:cs="Times New Roman"/>
          <w:sz w:val="24"/>
          <w:szCs w:val="24"/>
          <w:lang w:val="en"/>
        </w:rPr>
      </w:pPr>
      <w:r w:rsidRPr="00C23A40">
        <w:rPr>
          <w:rStyle w:val="y2iqfc"/>
          <w:rFonts w:ascii="Times New Roman" w:hAnsi="Times New Roman" w:cs="Times New Roman"/>
          <w:sz w:val="24"/>
          <w:szCs w:val="24"/>
          <w:lang w:val="en"/>
        </w:rPr>
        <w:t>placements achieved in national academic and/or sports competitions</w:t>
      </w:r>
    </w:p>
    <w:p w14:paraId="207FFB9E" w14:textId="667198E5" w:rsidR="00E432FA" w:rsidRPr="00C23A40" w:rsidRDefault="00E432FA" w:rsidP="00C42D67">
      <w:pPr>
        <w:pStyle w:val="HTML-kntformzott"/>
        <w:numPr>
          <w:ilvl w:val="0"/>
          <w:numId w:val="1"/>
        </w:numPr>
        <w:rPr>
          <w:rStyle w:val="y2iqfc"/>
          <w:rFonts w:ascii="Times New Roman" w:hAnsi="Times New Roman" w:cs="Times New Roman"/>
          <w:sz w:val="24"/>
          <w:szCs w:val="24"/>
          <w:lang w:val="en"/>
        </w:rPr>
      </w:pPr>
      <w:r w:rsidRPr="00C23A40">
        <w:rPr>
          <w:rStyle w:val="y2iqfc"/>
          <w:rFonts w:ascii="Times New Roman" w:hAnsi="Times New Roman" w:cs="Times New Roman"/>
          <w:sz w:val="24"/>
          <w:szCs w:val="24"/>
          <w:lang w:val="en"/>
        </w:rPr>
        <w:t>certified scientific student circle v. vocational college activities</w:t>
      </w:r>
    </w:p>
    <w:p w14:paraId="68E4A6A6" w14:textId="2E7C5FFB" w:rsidR="00E432FA" w:rsidRPr="00C23A40" w:rsidRDefault="00E432FA" w:rsidP="00C42D67">
      <w:pPr>
        <w:pStyle w:val="HTML-kntformzott"/>
        <w:numPr>
          <w:ilvl w:val="0"/>
          <w:numId w:val="1"/>
        </w:numPr>
        <w:rPr>
          <w:rFonts w:ascii="Times New Roman" w:hAnsi="Times New Roman" w:cs="Times New Roman"/>
          <w:sz w:val="24"/>
          <w:szCs w:val="24"/>
        </w:rPr>
      </w:pPr>
      <w:r w:rsidRPr="00C23A40">
        <w:rPr>
          <w:rStyle w:val="y2iqfc"/>
          <w:rFonts w:ascii="Times New Roman" w:hAnsi="Times New Roman" w:cs="Times New Roman"/>
          <w:sz w:val="24"/>
          <w:szCs w:val="24"/>
          <w:lang w:val="en"/>
        </w:rPr>
        <w:t>certified student organizational work</w:t>
      </w:r>
    </w:p>
    <w:p w14:paraId="247093B1" w14:textId="77777777" w:rsidR="00E432FA" w:rsidRPr="00C23A40" w:rsidRDefault="00E432FA">
      <w:pPr>
        <w:rPr>
          <w:rFonts w:ascii="Times New Roman" w:hAnsi="Times New Roman" w:cs="Times New Roman"/>
          <w:sz w:val="24"/>
          <w:szCs w:val="24"/>
        </w:rPr>
      </w:pPr>
    </w:p>
    <w:p w14:paraId="5BAFD648" w14:textId="77777777" w:rsidR="00E432FA" w:rsidRPr="00C23A40" w:rsidRDefault="00E432FA" w:rsidP="00E432FA">
      <w:pPr>
        <w:pStyle w:val="HTML-kntformzott"/>
        <w:rPr>
          <w:rFonts w:ascii="Times New Roman" w:hAnsi="Times New Roman" w:cs="Times New Roman"/>
          <w:sz w:val="24"/>
          <w:szCs w:val="24"/>
        </w:rPr>
      </w:pPr>
      <w:r w:rsidRPr="00C23A40">
        <w:rPr>
          <w:rStyle w:val="y2iqfc"/>
          <w:rFonts w:ascii="Times New Roman" w:hAnsi="Times New Roman" w:cs="Times New Roman"/>
          <w:sz w:val="24"/>
          <w:szCs w:val="24"/>
          <w:lang w:val="en"/>
        </w:rPr>
        <w:t>Thanks to the extensive mobility options of the Pannónia Scholarship Program, everyone can find what best suits their professional life path.</w:t>
      </w:r>
    </w:p>
    <w:p w14:paraId="55B132C8" w14:textId="77777777" w:rsidR="00E432FA" w:rsidRPr="00C23A40" w:rsidRDefault="00E432FA">
      <w:pPr>
        <w:rPr>
          <w:rFonts w:ascii="Times New Roman" w:hAnsi="Times New Roman" w:cs="Times New Roman"/>
          <w:sz w:val="24"/>
          <w:szCs w:val="24"/>
        </w:rPr>
      </w:pPr>
    </w:p>
    <w:p w14:paraId="1D801948" w14:textId="77777777" w:rsidR="00E432FA" w:rsidRPr="00015734" w:rsidRDefault="00E432FA" w:rsidP="00E432FA">
      <w:pPr>
        <w:pStyle w:val="HTML-kntformzott"/>
        <w:rPr>
          <w:rStyle w:val="y2iqfc"/>
          <w:rFonts w:ascii="Times New Roman" w:hAnsi="Times New Roman" w:cs="Times New Roman"/>
          <w:b/>
          <w:bCs/>
          <w:sz w:val="24"/>
          <w:szCs w:val="24"/>
          <w:lang w:val="en"/>
        </w:rPr>
      </w:pPr>
      <w:r w:rsidRPr="00015734">
        <w:rPr>
          <w:rStyle w:val="y2iqfc"/>
          <w:rFonts w:ascii="Times New Roman" w:hAnsi="Times New Roman" w:cs="Times New Roman"/>
          <w:b/>
          <w:bCs/>
          <w:sz w:val="24"/>
          <w:szCs w:val="24"/>
          <w:lang w:val="en"/>
        </w:rPr>
        <w:t>Target countries and country groups</w:t>
      </w:r>
    </w:p>
    <w:p w14:paraId="5656A2D1" w14:textId="77777777" w:rsidR="00E432FA" w:rsidRPr="00C23A40" w:rsidRDefault="00E432FA" w:rsidP="00E432FA">
      <w:pPr>
        <w:pStyle w:val="HTML-kntformzott"/>
        <w:rPr>
          <w:rStyle w:val="y2iqfc"/>
          <w:rFonts w:ascii="Times New Roman" w:hAnsi="Times New Roman" w:cs="Times New Roman"/>
          <w:sz w:val="24"/>
          <w:szCs w:val="24"/>
          <w:lang w:val="en"/>
        </w:rPr>
      </w:pPr>
    </w:p>
    <w:p w14:paraId="54B10697" w14:textId="45E8A5AA" w:rsidR="00E432FA" w:rsidRPr="00C23A40" w:rsidRDefault="00C42D67" w:rsidP="00E432FA">
      <w:pPr>
        <w:pStyle w:val="HTML-kntformzott"/>
        <w:rPr>
          <w:rFonts w:ascii="Times New Roman" w:hAnsi="Times New Roman" w:cs="Times New Roman"/>
          <w:sz w:val="24"/>
          <w:szCs w:val="24"/>
        </w:rPr>
      </w:pPr>
      <w:r>
        <w:rPr>
          <w:rStyle w:val="y2iqfc"/>
          <w:rFonts w:ascii="Times New Roman" w:hAnsi="Times New Roman" w:cs="Times New Roman"/>
          <w:sz w:val="24"/>
          <w:szCs w:val="24"/>
          <w:lang w:val="en"/>
        </w:rPr>
        <w:t>T</w:t>
      </w:r>
      <w:r w:rsidR="00E432FA" w:rsidRPr="00C23A40">
        <w:rPr>
          <w:rStyle w:val="y2iqfc"/>
          <w:rFonts w:ascii="Times New Roman" w:hAnsi="Times New Roman" w:cs="Times New Roman"/>
          <w:sz w:val="24"/>
          <w:szCs w:val="24"/>
          <w:lang w:val="en"/>
        </w:rPr>
        <w:t>he support that can be applied for depends on the destination country of the mobilities. The target countries were classified into the following country groups:</w:t>
      </w:r>
    </w:p>
    <w:p w14:paraId="20322CA4" w14:textId="77777777" w:rsidR="00E432FA" w:rsidRDefault="00E432FA">
      <w:pPr>
        <w:rPr>
          <w:rFonts w:ascii="Times New Roman" w:hAnsi="Times New Roman" w:cs="Times New Roman"/>
          <w:sz w:val="24"/>
          <w:szCs w:val="24"/>
        </w:rPr>
      </w:pPr>
    </w:p>
    <w:tbl>
      <w:tblPr>
        <w:tblStyle w:val="Rcsostblzat"/>
        <w:tblW w:w="0" w:type="auto"/>
        <w:tblLook w:val="04A0" w:firstRow="1" w:lastRow="0" w:firstColumn="1" w:lastColumn="0" w:noHBand="0" w:noVBand="1"/>
      </w:tblPr>
      <w:tblGrid>
        <w:gridCol w:w="2122"/>
        <w:gridCol w:w="6940"/>
      </w:tblGrid>
      <w:tr w:rsidR="00D11F0C" w14:paraId="382F20D9" w14:textId="77777777" w:rsidTr="00D11F0C">
        <w:tc>
          <w:tcPr>
            <w:tcW w:w="2122" w:type="dxa"/>
          </w:tcPr>
          <w:p w14:paraId="262E02DD" w14:textId="0F4EAC11" w:rsidR="00D11F0C" w:rsidRDefault="00D11F0C">
            <w:pPr>
              <w:rPr>
                <w:rFonts w:ascii="Times New Roman" w:hAnsi="Times New Roman" w:cs="Times New Roman"/>
                <w:sz w:val="24"/>
                <w:szCs w:val="24"/>
              </w:rPr>
            </w:pPr>
            <w:r>
              <w:rPr>
                <w:rFonts w:ascii="Times New Roman" w:hAnsi="Times New Roman" w:cs="Times New Roman"/>
                <w:sz w:val="24"/>
                <w:szCs w:val="24"/>
              </w:rPr>
              <w:lastRenderedPageBreak/>
              <w:t xml:space="preserve">Group of </w:t>
            </w:r>
            <w:proofErr w:type="spellStart"/>
            <w:r>
              <w:rPr>
                <w:rFonts w:ascii="Times New Roman" w:hAnsi="Times New Roman" w:cs="Times New Roman"/>
                <w:sz w:val="24"/>
                <w:szCs w:val="24"/>
              </w:rPr>
              <w:t>countries</w:t>
            </w:r>
            <w:proofErr w:type="spellEnd"/>
          </w:p>
        </w:tc>
        <w:tc>
          <w:tcPr>
            <w:tcW w:w="6940" w:type="dxa"/>
          </w:tcPr>
          <w:p w14:paraId="4E3090C8" w14:textId="217624F5" w:rsidR="00D11F0C" w:rsidRDefault="00D11F0C">
            <w:pPr>
              <w:rPr>
                <w:rFonts w:ascii="Times New Roman" w:hAnsi="Times New Roman" w:cs="Times New Roman"/>
                <w:sz w:val="24"/>
                <w:szCs w:val="24"/>
              </w:rPr>
            </w:pPr>
            <w:proofErr w:type="spellStart"/>
            <w:r>
              <w:rPr>
                <w:rFonts w:ascii="Times New Roman" w:hAnsi="Times New Roman" w:cs="Times New Roman"/>
                <w:sz w:val="24"/>
                <w:szCs w:val="24"/>
              </w:rPr>
              <w:t>Destination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countries</w:t>
            </w:r>
            <w:proofErr w:type="spellEnd"/>
          </w:p>
        </w:tc>
      </w:tr>
      <w:tr w:rsidR="00D11F0C" w14:paraId="5C2A3B9F" w14:textId="77777777" w:rsidTr="00D11F0C">
        <w:tc>
          <w:tcPr>
            <w:tcW w:w="2122" w:type="dxa"/>
          </w:tcPr>
          <w:p w14:paraId="030BF6A8" w14:textId="037A777F" w:rsidR="00D11F0C" w:rsidRDefault="00D11F0C">
            <w:pPr>
              <w:rPr>
                <w:rFonts w:ascii="Times New Roman" w:hAnsi="Times New Roman" w:cs="Times New Roman"/>
                <w:sz w:val="24"/>
                <w:szCs w:val="24"/>
              </w:rPr>
            </w:pPr>
            <w:r>
              <w:rPr>
                <w:rFonts w:ascii="Times New Roman" w:hAnsi="Times New Roman" w:cs="Times New Roman"/>
                <w:sz w:val="24"/>
                <w:szCs w:val="24"/>
              </w:rPr>
              <w:t>I. Group</w:t>
            </w:r>
          </w:p>
        </w:tc>
        <w:tc>
          <w:tcPr>
            <w:tcW w:w="6940" w:type="dxa"/>
          </w:tcPr>
          <w:p w14:paraId="7D024BFE" w14:textId="7410D5BF" w:rsidR="00D11F0C" w:rsidRPr="00D11F0C" w:rsidRDefault="00D11F0C" w:rsidP="00D11F0C">
            <w:pPr>
              <w:pStyle w:val="HTML-kntformzott"/>
              <w:rPr>
                <w:rFonts w:ascii="Times New Roman" w:hAnsi="Times New Roman" w:cs="Times New Roman"/>
                <w:sz w:val="24"/>
                <w:szCs w:val="24"/>
              </w:rPr>
            </w:pPr>
            <w:r w:rsidRPr="00D11F0C">
              <w:rPr>
                <w:rStyle w:val="y2iqfc"/>
                <w:rFonts w:ascii="Times New Roman" w:hAnsi="Times New Roman" w:cs="Times New Roman"/>
                <w:sz w:val="24"/>
                <w:szCs w:val="24"/>
                <w:lang w:val="en"/>
              </w:rPr>
              <w:t>Andorra, Australia, Austria, Belgium, Cook Islands, Denmark, South Korea, United States, United Kingdom, Faroe Islands, Fiji, Finland, France, Netherlands, Hong Kong, Ireland, Iceland, Israel, Japan, Canada, East Timor , Kiribati, Liechtenstein, Luxembourg, Macau, Marshall Islands, Micronesia, Monaco, Nauru, Germany, Niue, Norway, Palau, Papua New Guinea, Solomon Islands, San Marino, Switzerland, Sweden, Samoa, Singapore, Taiwan, Tonga, Tuvalu, New Zealand, Vanuatu</w:t>
            </w:r>
          </w:p>
        </w:tc>
      </w:tr>
      <w:tr w:rsidR="00D11F0C" w14:paraId="2D5E7993" w14:textId="77777777" w:rsidTr="00D11F0C">
        <w:tc>
          <w:tcPr>
            <w:tcW w:w="2122" w:type="dxa"/>
          </w:tcPr>
          <w:p w14:paraId="5B3E2657" w14:textId="1BCB0C95" w:rsidR="00D11F0C" w:rsidRPr="00D11F0C" w:rsidRDefault="00D11F0C">
            <w:pPr>
              <w:rPr>
                <w:rFonts w:ascii="Times New Roman" w:hAnsi="Times New Roman" w:cs="Times New Roman"/>
                <w:sz w:val="24"/>
                <w:szCs w:val="24"/>
              </w:rPr>
            </w:pPr>
            <w:r w:rsidRPr="00D11F0C">
              <w:rPr>
                <w:rFonts w:ascii="Times New Roman" w:hAnsi="Times New Roman" w:cs="Times New Roman"/>
                <w:sz w:val="24"/>
                <w:szCs w:val="24"/>
              </w:rPr>
              <w:t>II. Group</w:t>
            </w:r>
          </w:p>
        </w:tc>
        <w:tc>
          <w:tcPr>
            <w:tcW w:w="6940" w:type="dxa"/>
          </w:tcPr>
          <w:p w14:paraId="7A51C0CD" w14:textId="0DEFF924" w:rsidR="00D11F0C" w:rsidRPr="00D11F0C" w:rsidRDefault="00D11F0C" w:rsidP="00D11F0C">
            <w:pPr>
              <w:pStyle w:val="HTML-kntformzott"/>
              <w:rPr>
                <w:rFonts w:ascii="Times New Roman" w:hAnsi="Times New Roman" w:cs="Times New Roman"/>
                <w:sz w:val="24"/>
                <w:szCs w:val="24"/>
              </w:rPr>
            </w:pPr>
            <w:r w:rsidRPr="00D11F0C">
              <w:rPr>
                <w:rStyle w:val="y2iqfc"/>
                <w:rFonts w:ascii="Times New Roman" w:hAnsi="Times New Roman" w:cs="Times New Roman"/>
                <w:sz w:val="24"/>
                <w:szCs w:val="24"/>
                <w:lang w:val="en"/>
              </w:rPr>
              <w:t>Afghanistan, Bangladesh, Belarus, Bhutan, Bosnia and Herzegovina, Bulgaria, Cyprus, Czech Republic, North Macedonia, Estonia, Georgia, Greece, Croatia, Iraq, Yemen, Cambodia, China, Kyrgyzstan, Kosovo, Laos, Poland, Latvia, Lithuania, Hungary, Maldives, Malta, Myanmar, Moldova, Montenegro, Nepal, Italy, Russia, Armenia, Pakistan, Portugal, Romania, Spain, Sri Lanka, Serbia, Syria, Slovakia, Slovenia, Tajikistan, Turkmenistan, Ukraine, Uzbekistan</w:t>
            </w:r>
          </w:p>
        </w:tc>
      </w:tr>
      <w:tr w:rsidR="00D11F0C" w14:paraId="2FBDEB4E" w14:textId="77777777" w:rsidTr="00D11F0C">
        <w:tc>
          <w:tcPr>
            <w:tcW w:w="2122" w:type="dxa"/>
          </w:tcPr>
          <w:p w14:paraId="1C6AD50C" w14:textId="53503786" w:rsidR="00D11F0C" w:rsidRPr="00D11F0C" w:rsidRDefault="00D11F0C">
            <w:pPr>
              <w:rPr>
                <w:rFonts w:ascii="Times New Roman" w:hAnsi="Times New Roman" w:cs="Times New Roman"/>
                <w:sz w:val="24"/>
                <w:szCs w:val="24"/>
              </w:rPr>
            </w:pPr>
            <w:r w:rsidRPr="00D11F0C">
              <w:rPr>
                <w:rFonts w:ascii="Times New Roman" w:hAnsi="Times New Roman" w:cs="Times New Roman"/>
                <w:sz w:val="24"/>
                <w:szCs w:val="24"/>
              </w:rPr>
              <w:t>III. Group</w:t>
            </w:r>
          </w:p>
        </w:tc>
        <w:tc>
          <w:tcPr>
            <w:tcW w:w="6940" w:type="dxa"/>
          </w:tcPr>
          <w:p w14:paraId="497BDC44" w14:textId="032DADFE" w:rsidR="00D11F0C" w:rsidRPr="00D11F0C" w:rsidRDefault="00D11F0C" w:rsidP="00D11F0C">
            <w:pPr>
              <w:pStyle w:val="HTML-kntformzott"/>
              <w:rPr>
                <w:rFonts w:ascii="Times New Roman" w:hAnsi="Times New Roman" w:cs="Times New Roman"/>
                <w:sz w:val="24"/>
                <w:szCs w:val="24"/>
              </w:rPr>
            </w:pPr>
            <w:r w:rsidRPr="00D11F0C">
              <w:rPr>
                <w:rStyle w:val="y2iqfc"/>
                <w:rFonts w:ascii="Times New Roman" w:hAnsi="Times New Roman" w:cs="Times New Roman"/>
                <w:sz w:val="24"/>
                <w:szCs w:val="24"/>
                <w:lang w:val="en"/>
              </w:rPr>
              <w:t xml:space="preserve">Albania, Algeria, Angola, Antigua and Barbuda, Argentina, Azerbaijan, Bahamas, Bahrain, Barbados, Belize, Benin, Bolivia, Botswana, Brazil, Brunei, Burkina Faso, Burundi, Chile, Comoros, Costa Rica, Chad, South -Africa, South Sudan, Dominica, Dominican Republic, Djibouti, Ecuador, Equatorial Guinea, United Arab Emirates, Egypt, El Salvador, Ivory Coast, Eritrea, Ethiopia, Philippines, Gabon, Gambia, Ghana, Grenada, Guatemala, Guinea, Guinea-Bissau, Guyana, Haiti, Honduras, India, Indonesia, Iran, Jamaica, Jordan, Cameroon, Qatar, Kazakhstan, Kenya, Colombia, Congo, Democratic Republic of </w:t>
            </w:r>
            <w:proofErr w:type="spellStart"/>
            <w:r w:rsidRPr="00D11F0C">
              <w:rPr>
                <w:rStyle w:val="y2iqfc"/>
                <w:rFonts w:ascii="Times New Roman" w:hAnsi="Times New Roman" w:cs="Times New Roman"/>
                <w:sz w:val="24"/>
                <w:szCs w:val="24"/>
                <w:lang w:val="en"/>
              </w:rPr>
              <w:t>Congo,Central</w:t>
            </w:r>
            <w:proofErr w:type="spellEnd"/>
            <w:r w:rsidRPr="00D11F0C">
              <w:rPr>
                <w:rStyle w:val="y2iqfc"/>
                <w:rFonts w:ascii="Times New Roman" w:hAnsi="Times New Roman" w:cs="Times New Roman"/>
                <w:sz w:val="24"/>
                <w:szCs w:val="24"/>
                <w:lang w:val="en"/>
              </w:rPr>
              <w:t xml:space="preserve"> African Republic, Cuba, Kuwait, Lesotho, Lebanon, Liberia, Libya, Madagascar, Malaysia, Malawi, Mali, Morocco, Mauritania, Mauritius, Mexico, Mongolia, Mozambique, Namibia, Namibia, Nicaragua, Niger, Nigeria, Nigeria, Oman , Palestine, Panama, Paraguay, Peru, Rwanda, Saint Kitts and Nevis, Saint Lucia, Saint Vincent and the Grenadines, São Tomé and Príncipe, Seychelles, Sierra Leone, Suriname, Saudi Arabia, Senegal, Somalia, Sudan, Swaziland, Tanzania, Thailand, Togo, Turkey, Trinidad and Tobago, Tunisia, Uganda, Uruguay, Venezuela, Vietnam, Zambia, Zimbabwe, Cape Verde</w:t>
            </w:r>
          </w:p>
        </w:tc>
      </w:tr>
    </w:tbl>
    <w:p w14:paraId="67F39DBA" w14:textId="77777777" w:rsidR="00C42D67" w:rsidRPr="00C23A40" w:rsidRDefault="00C42D67">
      <w:pPr>
        <w:rPr>
          <w:rFonts w:ascii="Times New Roman" w:hAnsi="Times New Roman" w:cs="Times New Roman"/>
          <w:sz w:val="24"/>
          <w:szCs w:val="24"/>
        </w:rPr>
      </w:pPr>
    </w:p>
    <w:p w14:paraId="42649A8C" w14:textId="0FA08121" w:rsidR="00E432FA" w:rsidRPr="00015734" w:rsidRDefault="00015734" w:rsidP="00E432FA">
      <w:pPr>
        <w:pStyle w:val="HTML-kntformzott"/>
        <w:rPr>
          <w:rFonts w:ascii="Times New Roman" w:hAnsi="Times New Roman" w:cs="Times New Roman"/>
          <w:b/>
          <w:bCs/>
          <w:sz w:val="24"/>
          <w:szCs w:val="24"/>
        </w:rPr>
      </w:pPr>
      <w:r>
        <w:rPr>
          <w:rStyle w:val="y2iqfc"/>
          <w:rFonts w:ascii="Times New Roman" w:hAnsi="Times New Roman" w:cs="Times New Roman"/>
          <w:b/>
          <w:bCs/>
          <w:sz w:val="24"/>
          <w:szCs w:val="24"/>
          <w:lang w:val="en"/>
        </w:rPr>
        <w:t>Amount of s</w:t>
      </w:r>
      <w:r w:rsidR="00E432FA" w:rsidRPr="00015734">
        <w:rPr>
          <w:rStyle w:val="y2iqfc"/>
          <w:rFonts w:ascii="Times New Roman" w:hAnsi="Times New Roman" w:cs="Times New Roman"/>
          <w:b/>
          <w:bCs/>
          <w:sz w:val="24"/>
          <w:szCs w:val="24"/>
          <w:lang w:val="en"/>
        </w:rPr>
        <w:t>tudent scholarships:</w:t>
      </w:r>
    </w:p>
    <w:p w14:paraId="65237A95" w14:textId="77777777" w:rsidR="00E432FA" w:rsidRPr="00C23A40" w:rsidRDefault="00E432FA">
      <w:pPr>
        <w:rPr>
          <w:rFonts w:ascii="Times New Roman" w:hAnsi="Times New Roman" w:cs="Times New Roman"/>
          <w:sz w:val="24"/>
          <w:szCs w:val="24"/>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4"/>
        <w:gridCol w:w="2264"/>
        <w:gridCol w:w="2264"/>
        <w:gridCol w:w="2264"/>
      </w:tblGrid>
      <w:tr w:rsidR="00770785" w:rsidRPr="00770785" w14:paraId="6C63952D" w14:textId="77777777" w:rsidTr="00770785">
        <w:trPr>
          <w:tblCellSpacing w:w="0" w:type="dxa"/>
        </w:trPr>
        <w:tc>
          <w:tcPr>
            <w:tcW w:w="2265" w:type="dxa"/>
            <w:tcBorders>
              <w:top w:val="outset" w:sz="6" w:space="0" w:color="auto"/>
              <w:left w:val="outset" w:sz="6" w:space="0" w:color="auto"/>
              <w:bottom w:val="outset" w:sz="6" w:space="0" w:color="auto"/>
              <w:right w:val="outset" w:sz="6" w:space="0" w:color="auto"/>
            </w:tcBorders>
            <w:vAlign w:val="center"/>
            <w:hideMark/>
          </w:tcPr>
          <w:p w14:paraId="3414C4D8" w14:textId="77777777" w:rsidR="00770785" w:rsidRPr="00770785" w:rsidRDefault="00770785" w:rsidP="00770785">
            <w:pPr>
              <w:spacing w:after="0" w:line="240" w:lineRule="auto"/>
              <w:rPr>
                <w:rFonts w:ascii="Times New Roman" w:eastAsia="Times New Roman" w:hAnsi="Times New Roman" w:cs="Times New Roman"/>
                <w:kern w:val="0"/>
                <w:sz w:val="24"/>
                <w:szCs w:val="24"/>
                <w:lang w:eastAsia="hu-HU"/>
                <w14:ligatures w14:val="none"/>
              </w:rPr>
            </w:pPr>
          </w:p>
        </w:tc>
        <w:tc>
          <w:tcPr>
            <w:tcW w:w="2265" w:type="dxa"/>
            <w:tcBorders>
              <w:top w:val="outset" w:sz="6" w:space="0" w:color="auto"/>
              <w:left w:val="outset" w:sz="6" w:space="0" w:color="auto"/>
              <w:bottom w:val="outset" w:sz="6" w:space="0" w:color="auto"/>
              <w:right w:val="outset" w:sz="6" w:space="0" w:color="auto"/>
            </w:tcBorders>
            <w:vAlign w:val="center"/>
            <w:hideMark/>
          </w:tcPr>
          <w:p w14:paraId="1BD067E4" w14:textId="527E49DF" w:rsidR="00770785" w:rsidRPr="00770785" w:rsidRDefault="00770785" w:rsidP="0077078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770785">
              <w:rPr>
                <w:rFonts w:ascii="Times New Roman" w:eastAsia="Times New Roman" w:hAnsi="Times New Roman" w:cs="Times New Roman"/>
                <w:kern w:val="0"/>
                <w:sz w:val="24"/>
                <w:szCs w:val="24"/>
                <w:lang w:eastAsia="hu-HU"/>
                <w14:ligatures w14:val="none"/>
              </w:rPr>
              <w:t xml:space="preserve">I. </w:t>
            </w:r>
            <w:proofErr w:type="spellStart"/>
            <w:r w:rsidR="00C23A40">
              <w:rPr>
                <w:rFonts w:ascii="Times New Roman" w:eastAsia="Times New Roman" w:hAnsi="Times New Roman" w:cs="Times New Roman"/>
                <w:kern w:val="0"/>
                <w:sz w:val="24"/>
                <w:szCs w:val="24"/>
                <w:lang w:eastAsia="hu-HU"/>
                <w14:ligatures w14:val="none"/>
              </w:rPr>
              <w:t>group</w:t>
            </w:r>
            <w:proofErr w:type="spellEnd"/>
            <w:r w:rsidR="00C23A40">
              <w:rPr>
                <w:rFonts w:ascii="Times New Roman" w:eastAsia="Times New Roman" w:hAnsi="Times New Roman" w:cs="Times New Roman"/>
                <w:kern w:val="0"/>
                <w:sz w:val="24"/>
                <w:szCs w:val="24"/>
                <w:lang w:eastAsia="hu-HU"/>
                <w14:ligatures w14:val="none"/>
              </w:rPr>
              <w:t xml:space="preserve"> of </w:t>
            </w:r>
            <w:proofErr w:type="spellStart"/>
            <w:r w:rsidR="00C23A40">
              <w:rPr>
                <w:rFonts w:ascii="Times New Roman" w:eastAsia="Times New Roman" w:hAnsi="Times New Roman" w:cs="Times New Roman"/>
                <w:kern w:val="0"/>
                <w:sz w:val="24"/>
                <w:szCs w:val="24"/>
                <w:lang w:eastAsia="hu-HU"/>
                <w14:ligatures w14:val="none"/>
              </w:rPr>
              <w:t>countries</w:t>
            </w:r>
            <w:proofErr w:type="spellEnd"/>
          </w:p>
        </w:tc>
        <w:tc>
          <w:tcPr>
            <w:tcW w:w="2265" w:type="dxa"/>
            <w:tcBorders>
              <w:top w:val="outset" w:sz="6" w:space="0" w:color="auto"/>
              <w:left w:val="outset" w:sz="6" w:space="0" w:color="auto"/>
              <w:bottom w:val="outset" w:sz="6" w:space="0" w:color="auto"/>
              <w:right w:val="outset" w:sz="6" w:space="0" w:color="auto"/>
            </w:tcBorders>
            <w:vAlign w:val="center"/>
            <w:hideMark/>
          </w:tcPr>
          <w:p w14:paraId="252E4C01" w14:textId="068A24EB" w:rsidR="00770785" w:rsidRPr="00770785" w:rsidRDefault="00770785" w:rsidP="0077078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770785">
              <w:rPr>
                <w:rFonts w:ascii="Times New Roman" w:eastAsia="Times New Roman" w:hAnsi="Times New Roman" w:cs="Times New Roman"/>
                <w:kern w:val="0"/>
                <w:sz w:val="24"/>
                <w:szCs w:val="24"/>
                <w:lang w:eastAsia="hu-HU"/>
                <w14:ligatures w14:val="none"/>
              </w:rPr>
              <w:t xml:space="preserve">II. </w:t>
            </w:r>
            <w:proofErr w:type="spellStart"/>
            <w:r w:rsidR="00C23A40">
              <w:rPr>
                <w:rFonts w:ascii="Times New Roman" w:eastAsia="Times New Roman" w:hAnsi="Times New Roman" w:cs="Times New Roman"/>
                <w:kern w:val="0"/>
                <w:sz w:val="24"/>
                <w:szCs w:val="24"/>
                <w:lang w:eastAsia="hu-HU"/>
                <w14:ligatures w14:val="none"/>
              </w:rPr>
              <w:t>group</w:t>
            </w:r>
            <w:proofErr w:type="spellEnd"/>
            <w:r w:rsidR="00C23A40">
              <w:rPr>
                <w:rFonts w:ascii="Times New Roman" w:eastAsia="Times New Roman" w:hAnsi="Times New Roman" w:cs="Times New Roman"/>
                <w:kern w:val="0"/>
                <w:sz w:val="24"/>
                <w:szCs w:val="24"/>
                <w:lang w:eastAsia="hu-HU"/>
                <w14:ligatures w14:val="none"/>
              </w:rPr>
              <w:t xml:space="preserve"> of </w:t>
            </w:r>
            <w:proofErr w:type="spellStart"/>
            <w:r w:rsidR="00C23A40">
              <w:rPr>
                <w:rFonts w:ascii="Times New Roman" w:eastAsia="Times New Roman" w:hAnsi="Times New Roman" w:cs="Times New Roman"/>
                <w:kern w:val="0"/>
                <w:sz w:val="24"/>
                <w:szCs w:val="24"/>
                <w:lang w:eastAsia="hu-HU"/>
                <w14:ligatures w14:val="none"/>
              </w:rPr>
              <w:t>countries</w:t>
            </w:r>
            <w:proofErr w:type="spellEnd"/>
          </w:p>
        </w:tc>
        <w:tc>
          <w:tcPr>
            <w:tcW w:w="2265" w:type="dxa"/>
            <w:tcBorders>
              <w:top w:val="outset" w:sz="6" w:space="0" w:color="auto"/>
              <w:left w:val="outset" w:sz="6" w:space="0" w:color="auto"/>
              <w:bottom w:val="outset" w:sz="6" w:space="0" w:color="auto"/>
              <w:right w:val="outset" w:sz="6" w:space="0" w:color="auto"/>
            </w:tcBorders>
            <w:vAlign w:val="center"/>
            <w:hideMark/>
          </w:tcPr>
          <w:p w14:paraId="7C268259" w14:textId="14C2EC57" w:rsidR="00770785" w:rsidRPr="00770785" w:rsidRDefault="00770785" w:rsidP="0077078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770785">
              <w:rPr>
                <w:rFonts w:ascii="Times New Roman" w:eastAsia="Times New Roman" w:hAnsi="Times New Roman" w:cs="Times New Roman"/>
                <w:kern w:val="0"/>
                <w:sz w:val="24"/>
                <w:szCs w:val="24"/>
                <w:lang w:eastAsia="hu-HU"/>
                <w14:ligatures w14:val="none"/>
              </w:rPr>
              <w:t xml:space="preserve">III. </w:t>
            </w:r>
            <w:proofErr w:type="spellStart"/>
            <w:r w:rsidR="00C23A40">
              <w:rPr>
                <w:rFonts w:ascii="Times New Roman" w:eastAsia="Times New Roman" w:hAnsi="Times New Roman" w:cs="Times New Roman"/>
                <w:kern w:val="0"/>
                <w:sz w:val="24"/>
                <w:szCs w:val="24"/>
                <w:lang w:eastAsia="hu-HU"/>
                <w14:ligatures w14:val="none"/>
              </w:rPr>
              <w:t>group</w:t>
            </w:r>
            <w:proofErr w:type="spellEnd"/>
            <w:r w:rsidR="00C23A40">
              <w:rPr>
                <w:rFonts w:ascii="Times New Roman" w:eastAsia="Times New Roman" w:hAnsi="Times New Roman" w:cs="Times New Roman"/>
                <w:kern w:val="0"/>
                <w:sz w:val="24"/>
                <w:szCs w:val="24"/>
                <w:lang w:eastAsia="hu-HU"/>
                <w14:ligatures w14:val="none"/>
              </w:rPr>
              <w:t xml:space="preserve"> of </w:t>
            </w:r>
            <w:proofErr w:type="spellStart"/>
            <w:r w:rsidR="00C23A40">
              <w:rPr>
                <w:rFonts w:ascii="Times New Roman" w:eastAsia="Times New Roman" w:hAnsi="Times New Roman" w:cs="Times New Roman"/>
                <w:kern w:val="0"/>
                <w:sz w:val="24"/>
                <w:szCs w:val="24"/>
                <w:lang w:eastAsia="hu-HU"/>
                <w14:ligatures w14:val="none"/>
              </w:rPr>
              <w:t>countries</w:t>
            </w:r>
            <w:proofErr w:type="spellEnd"/>
          </w:p>
        </w:tc>
      </w:tr>
      <w:tr w:rsidR="00770785" w:rsidRPr="00770785" w14:paraId="6C7CBB9B" w14:textId="77777777" w:rsidTr="00770785">
        <w:trPr>
          <w:trHeight w:val="855"/>
          <w:tblCellSpacing w:w="0" w:type="dxa"/>
        </w:trPr>
        <w:tc>
          <w:tcPr>
            <w:tcW w:w="2265" w:type="dxa"/>
            <w:tcBorders>
              <w:top w:val="outset" w:sz="6" w:space="0" w:color="auto"/>
              <w:left w:val="outset" w:sz="6" w:space="0" w:color="auto"/>
              <w:bottom w:val="outset" w:sz="6" w:space="0" w:color="auto"/>
              <w:right w:val="outset" w:sz="6" w:space="0" w:color="auto"/>
            </w:tcBorders>
            <w:vAlign w:val="center"/>
            <w:hideMark/>
          </w:tcPr>
          <w:p w14:paraId="435EE180" w14:textId="42CC5D7C" w:rsidR="00770785" w:rsidRPr="00770785" w:rsidRDefault="00C23A40" w:rsidP="0077078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Pr>
                <w:rFonts w:ascii="Times New Roman" w:eastAsia="Times New Roman" w:hAnsi="Times New Roman" w:cs="Times New Roman"/>
                <w:kern w:val="0"/>
                <w:sz w:val="24"/>
                <w:szCs w:val="24"/>
                <w:lang w:eastAsia="hu-HU"/>
                <w14:ligatures w14:val="none"/>
              </w:rPr>
              <w:t xml:space="preserve">excellence </w:t>
            </w:r>
            <w:proofErr w:type="spellStart"/>
            <w:r>
              <w:rPr>
                <w:rFonts w:ascii="Times New Roman" w:eastAsia="Times New Roman" w:hAnsi="Times New Roman" w:cs="Times New Roman"/>
                <w:kern w:val="0"/>
                <w:sz w:val="24"/>
                <w:szCs w:val="24"/>
                <w:lang w:eastAsia="hu-HU"/>
                <w14:ligatures w14:val="none"/>
              </w:rPr>
              <w:t>scholarships</w:t>
            </w:r>
            <w:proofErr w:type="spellEnd"/>
            <w:r w:rsidR="00770785" w:rsidRPr="00770785">
              <w:rPr>
                <w:rFonts w:ascii="Times New Roman" w:eastAsia="Times New Roman" w:hAnsi="Times New Roman" w:cs="Times New Roman"/>
                <w:kern w:val="0"/>
                <w:sz w:val="24"/>
                <w:szCs w:val="24"/>
                <w:lang w:eastAsia="hu-HU"/>
                <w14:ligatures w14:val="none"/>
              </w:rPr>
              <w:t xml:space="preserve"> (1-5 </w:t>
            </w:r>
            <w:proofErr w:type="spellStart"/>
            <w:r>
              <w:rPr>
                <w:rFonts w:ascii="Times New Roman" w:eastAsia="Times New Roman" w:hAnsi="Times New Roman" w:cs="Times New Roman"/>
                <w:kern w:val="0"/>
                <w:sz w:val="24"/>
                <w:szCs w:val="24"/>
                <w:lang w:eastAsia="hu-HU"/>
                <w14:ligatures w14:val="none"/>
              </w:rPr>
              <w:t>months</w:t>
            </w:r>
            <w:proofErr w:type="spellEnd"/>
            <w:r w:rsidR="00770785" w:rsidRPr="00770785">
              <w:rPr>
                <w:rFonts w:ascii="Times New Roman" w:eastAsia="Times New Roman" w:hAnsi="Times New Roman" w:cs="Times New Roman"/>
                <w:kern w:val="0"/>
                <w:sz w:val="24"/>
                <w:szCs w:val="24"/>
                <w:lang w:eastAsia="hu-HU"/>
                <w14:ligatures w14:val="none"/>
              </w:rPr>
              <w:t>)</w:t>
            </w:r>
          </w:p>
        </w:tc>
        <w:tc>
          <w:tcPr>
            <w:tcW w:w="2265" w:type="dxa"/>
            <w:tcBorders>
              <w:top w:val="outset" w:sz="6" w:space="0" w:color="auto"/>
              <w:left w:val="outset" w:sz="6" w:space="0" w:color="auto"/>
              <w:bottom w:val="outset" w:sz="6" w:space="0" w:color="auto"/>
              <w:right w:val="outset" w:sz="6" w:space="0" w:color="auto"/>
            </w:tcBorders>
            <w:vAlign w:val="center"/>
            <w:hideMark/>
          </w:tcPr>
          <w:p w14:paraId="29FDB29C" w14:textId="381D93D4" w:rsidR="00770785" w:rsidRPr="00770785" w:rsidRDefault="00770785" w:rsidP="0077078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770785">
              <w:rPr>
                <w:rFonts w:ascii="Times New Roman" w:eastAsia="Times New Roman" w:hAnsi="Times New Roman" w:cs="Times New Roman"/>
                <w:kern w:val="0"/>
                <w:sz w:val="24"/>
                <w:szCs w:val="24"/>
                <w:lang w:eastAsia="hu-HU"/>
                <w14:ligatures w14:val="none"/>
              </w:rPr>
              <w:t xml:space="preserve">500 000 </w:t>
            </w:r>
            <w:r w:rsidR="00C23A40">
              <w:rPr>
                <w:rFonts w:ascii="Times New Roman" w:eastAsia="Times New Roman" w:hAnsi="Times New Roman" w:cs="Times New Roman"/>
                <w:kern w:val="0"/>
                <w:sz w:val="24"/>
                <w:szCs w:val="24"/>
                <w:lang w:eastAsia="hu-HU"/>
                <w14:ligatures w14:val="none"/>
              </w:rPr>
              <w:t>HUF</w:t>
            </w:r>
            <w:r w:rsidRPr="00770785">
              <w:rPr>
                <w:rFonts w:ascii="Times New Roman" w:eastAsia="Times New Roman" w:hAnsi="Times New Roman" w:cs="Times New Roman"/>
                <w:kern w:val="0"/>
                <w:sz w:val="24"/>
                <w:szCs w:val="24"/>
                <w:lang w:eastAsia="hu-HU"/>
                <w14:ligatures w14:val="none"/>
              </w:rPr>
              <w:t>/</w:t>
            </w:r>
            <w:proofErr w:type="spellStart"/>
            <w:r w:rsidR="00C23A40">
              <w:rPr>
                <w:rFonts w:ascii="Times New Roman" w:eastAsia="Times New Roman" w:hAnsi="Times New Roman" w:cs="Times New Roman"/>
                <w:kern w:val="0"/>
                <w:sz w:val="24"/>
                <w:szCs w:val="24"/>
                <w:lang w:eastAsia="hu-HU"/>
                <w14:ligatures w14:val="none"/>
              </w:rPr>
              <w:t>month</w:t>
            </w:r>
            <w:proofErr w:type="spellEnd"/>
          </w:p>
        </w:tc>
        <w:tc>
          <w:tcPr>
            <w:tcW w:w="2265" w:type="dxa"/>
            <w:tcBorders>
              <w:top w:val="outset" w:sz="6" w:space="0" w:color="auto"/>
              <w:left w:val="outset" w:sz="6" w:space="0" w:color="auto"/>
              <w:bottom w:val="outset" w:sz="6" w:space="0" w:color="auto"/>
              <w:right w:val="outset" w:sz="6" w:space="0" w:color="auto"/>
            </w:tcBorders>
            <w:vAlign w:val="center"/>
            <w:hideMark/>
          </w:tcPr>
          <w:p w14:paraId="04B9CC9D" w14:textId="118F5A2C" w:rsidR="00770785" w:rsidRPr="00770785" w:rsidRDefault="00770785" w:rsidP="0077078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770785">
              <w:rPr>
                <w:rFonts w:ascii="Times New Roman" w:eastAsia="Times New Roman" w:hAnsi="Times New Roman" w:cs="Times New Roman"/>
                <w:kern w:val="0"/>
                <w:sz w:val="24"/>
                <w:szCs w:val="24"/>
                <w:lang w:eastAsia="hu-HU"/>
                <w14:ligatures w14:val="none"/>
              </w:rPr>
              <w:t xml:space="preserve">475 000 </w:t>
            </w:r>
            <w:r w:rsidR="00C23A40">
              <w:rPr>
                <w:rFonts w:ascii="Times New Roman" w:eastAsia="Times New Roman" w:hAnsi="Times New Roman" w:cs="Times New Roman"/>
                <w:kern w:val="0"/>
                <w:sz w:val="24"/>
                <w:szCs w:val="24"/>
                <w:lang w:eastAsia="hu-HU"/>
                <w14:ligatures w14:val="none"/>
              </w:rPr>
              <w:t>HUF</w:t>
            </w:r>
            <w:r w:rsidR="00C23A40" w:rsidRPr="00770785">
              <w:rPr>
                <w:rFonts w:ascii="Times New Roman" w:eastAsia="Times New Roman" w:hAnsi="Times New Roman" w:cs="Times New Roman"/>
                <w:kern w:val="0"/>
                <w:sz w:val="24"/>
                <w:szCs w:val="24"/>
                <w:lang w:eastAsia="hu-HU"/>
                <w14:ligatures w14:val="none"/>
              </w:rPr>
              <w:t>/</w:t>
            </w:r>
            <w:proofErr w:type="spellStart"/>
            <w:r w:rsidR="00C23A40">
              <w:rPr>
                <w:rFonts w:ascii="Times New Roman" w:eastAsia="Times New Roman" w:hAnsi="Times New Roman" w:cs="Times New Roman"/>
                <w:kern w:val="0"/>
                <w:sz w:val="24"/>
                <w:szCs w:val="24"/>
                <w:lang w:eastAsia="hu-HU"/>
                <w14:ligatures w14:val="none"/>
              </w:rPr>
              <w:t>month</w:t>
            </w:r>
            <w:proofErr w:type="spellEnd"/>
          </w:p>
        </w:tc>
        <w:tc>
          <w:tcPr>
            <w:tcW w:w="2265" w:type="dxa"/>
            <w:tcBorders>
              <w:top w:val="outset" w:sz="6" w:space="0" w:color="auto"/>
              <w:left w:val="outset" w:sz="6" w:space="0" w:color="auto"/>
              <w:bottom w:val="outset" w:sz="6" w:space="0" w:color="auto"/>
              <w:right w:val="outset" w:sz="6" w:space="0" w:color="auto"/>
            </w:tcBorders>
            <w:vAlign w:val="center"/>
            <w:hideMark/>
          </w:tcPr>
          <w:p w14:paraId="66EB5084" w14:textId="12C3EF3C" w:rsidR="00770785" w:rsidRPr="00770785" w:rsidRDefault="00770785" w:rsidP="00770785">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770785">
              <w:rPr>
                <w:rFonts w:ascii="Times New Roman" w:eastAsia="Times New Roman" w:hAnsi="Times New Roman" w:cs="Times New Roman"/>
                <w:kern w:val="0"/>
                <w:sz w:val="24"/>
                <w:szCs w:val="24"/>
                <w:lang w:eastAsia="hu-HU"/>
                <w14:ligatures w14:val="none"/>
              </w:rPr>
              <w:t xml:space="preserve">450 000 </w:t>
            </w:r>
            <w:r w:rsidR="00C23A40">
              <w:rPr>
                <w:rFonts w:ascii="Times New Roman" w:eastAsia="Times New Roman" w:hAnsi="Times New Roman" w:cs="Times New Roman"/>
                <w:kern w:val="0"/>
                <w:sz w:val="24"/>
                <w:szCs w:val="24"/>
                <w:lang w:eastAsia="hu-HU"/>
                <w14:ligatures w14:val="none"/>
              </w:rPr>
              <w:t>HUF</w:t>
            </w:r>
            <w:r w:rsidR="00C23A40" w:rsidRPr="00770785">
              <w:rPr>
                <w:rFonts w:ascii="Times New Roman" w:eastAsia="Times New Roman" w:hAnsi="Times New Roman" w:cs="Times New Roman"/>
                <w:kern w:val="0"/>
                <w:sz w:val="24"/>
                <w:szCs w:val="24"/>
                <w:lang w:eastAsia="hu-HU"/>
                <w14:ligatures w14:val="none"/>
              </w:rPr>
              <w:t>/</w:t>
            </w:r>
            <w:proofErr w:type="spellStart"/>
            <w:r w:rsidR="00C23A40">
              <w:rPr>
                <w:rFonts w:ascii="Times New Roman" w:eastAsia="Times New Roman" w:hAnsi="Times New Roman" w:cs="Times New Roman"/>
                <w:kern w:val="0"/>
                <w:sz w:val="24"/>
                <w:szCs w:val="24"/>
                <w:lang w:eastAsia="hu-HU"/>
                <w14:ligatures w14:val="none"/>
              </w:rPr>
              <w:t>month</w:t>
            </w:r>
            <w:proofErr w:type="spellEnd"/>
          </w:p>
        </w:tc>
      </w:tr>
    </w:tbl>
    <w:p w14:paraId="79F9F22A" w14:textId="77777777" w:rsidR="00E432FA" w:rsidRPr="00C23A40" w:rsidRDefault="00E432FA">
      <w:pPr>
        <w:rPr>
          <w:rFonts w:ascii="Times New Roman" w:hAnsi="Times New Roman" w:cs="Times New Roman"/>
          <w:sz w:val="24"/>
          <w:szCs w:val="24"/>
        </w:rPr>
      </w:pPr>
    </w:p>
    <w:p w14:paraId="5C0D6CFD" w14:textId="0D754B33" w:rsidR="00C23A40" w:rsidRPr="00C23A40" w:rsidRDefault="00C23A40" w:rsidP="00C23A40">
      <w:pPr>
        <w:pStyle w:val="HTML-kntformzott"/>
        <w:rPr>
          <w:rStyle w:val="y2iqfc"/>
          <w:rFonts w:ascii="Times New Roman" w:hAnsi="Times New Roman" w:cs="Times New Roman"/>
          <w:sz w:val="24"/>
          <w:szCs w:val="24"/>
          <w:lang w:val="en"/>
        </w:rPr>
      </w:pPr>
      <w:r w:rsidRPr="00C23A40">
        <w:rPr>
          <w:rStyle w:val="y2iqfc"/>
          <w:rFonts w:ascii="Times New Roman" w:hAnsi="Times New Roman" w:cs="Times New Roman"/>
          <w:sz w:val="24"/>
          <w:szCs w:val="24"/>
          <w:lang w:val="en"/>
        </w:rPr>
        <w:t xml:space="preserve">The final scholarships are calculated </w:t>
      </w:r>
      <w:proofErr w:type="gramStart"/>
      <w:r w:rsidRPr="00C23A40">
        <w:rPr>
          <w:rStyle w:val="y2iqfc"/>
          <w:rFonts w:ascii="Times New Roman" w:hAnsi="Times New Roman" w:cs="Times New Roman"/>
          <w:sz w:val="24"/>
          <w:szCs w:val="24"/>
          <w:lang w:val="en"/>
        </w:rPr>
        <w:t>on the basis of</w:t>
      </w:r>
      <w:proofErr w:type="gramEnd"/>
      <w:r w:rsidRPr="00C23A40">
        <w:rPr>
          <w:rStyle w:val="y2iqfc"/>
          <w:rFonts w:ascii="Times New Roman" w:hAnsi="Times New Roman" w:cs="Times New Roman"/>
          <w:sz w:val="24"/>
          <w:szCs w:val="24"/>
          <w:lang w:val="en"/>
        </w:rPr>
        <w:t xml:space="preserve"> the submitted </w:t>
      </w:r>
      <w:r w:rsidR="00C42D67">
        <w:rPr>
          <w:rStyle w:val="y2iqfc"/>
          <w:rFonts w:ascii="Times New Roman" w:hAnsi="Times New Roman" w:cs="Times New Roman"/>
          <w:sz w:val="24"/>
          <w:szCs w:val="24"/>
          <w:lang w:val="en"/>
        </w:rPr>
        <w:t>Learning Agreements</w:t>
      </w:r>
      <w:r w:rsidRPr="00C23A40">
        <w:rPr>
          <w:rStyle w:val="y2iqfc"/>
          <w:rFonts w:ascii="Times New Roman" w:hAnsi="Times New Roman" w:cs="Times New Roman"/>
          <w:sz w:val="24"/>
          <w:szCs w:val="24"/>
          <w:lang w:val="en"/>
        </w:rPr>
        <w:t>.</w:t>
      </w:r>
    </w:p>
    <w:p w14:paraId="0A1B139C" w14:textId="77777777" w:rsidR="00C23A40" w:rsidRPr="00C23A40" w:rsidRDefault="00C23A40" w:rsidP="00C23A40">
      <w:pPr>
        <w:pStyle w:val="HTML-kntformzott"/>
        <w:rPr>
          <w:rStyle w:val="y2iqfc"/>
          <w:rFonts w:ascii="Times New Roman" w:hAnsi="Times New Roman" w:cs="Times New Roman"/>
          <w:sz w:val="24"/>
          <w:szCs w:val="24"/>
          <w:lang w:val="en"/>
        </w:rPr>
      </w:pPr>
    </w:p>
    <w:p w14:paraId="4BCBF826" w14:textId="77777777" w:rsidR="00C23A40" w:rsidRPr="00C23A40" w:rsidRDefault="00C23A40" w:rsidP="00C23A40">
      <w:pPr>
        <w:pStyle w:val="HTML-kntformzott"/>
        <w:rPr>
          <w:rFonts w:ascii="Times New Roman" w:hAnsi="Times New Roman" w:cs="Times New Roman"/>
          <w:sz w:val="24"/>
          <w:szCs w:val="24"/>
        </w:rPr>
      </w:pPr>
      <w:r w:rsidRPr="00C23A40">
        <w:rPr>
          <w:rStyle w:val="y2iqfc"/>
          <w:rFonts w:ascii="Times New Roman" w:hAnsi="Times New Roman" w:cs="Times New Roman"/>
          <w:sz w:val="24"/>
          <w:szCs w:val="24"/>
          <w:lang w:val="en"/>
        </w:rPr>
        <w:lastRenderedPageBreak/>
        <w:t>The amount of the scholarship does not necessarily cover all costs incurred during the stay abroad, these must be covered from other sources.</w:t>
      </w:r>
    </w:p>
    <w:p w14:paraId="399FAA73" w14:textId="77777777" w:rsidR="00770785" w:rsidRPr="00C23A40" w:rsidRDefault="00770785">
      <w:pPr>
        <w:rPr>
          <w:rFonts w:ascii="Times New Roman" w:hAnsi="Times New Roman" w:cs="Times New Roman"/>
          <w:sz w:val="24"/>
          <w:szCs w:val="24"/>
        </w:rPr>
      </w:pPr>
    </w:p>
    <w:p w14:paraId="7FC617E5" w14:textId="53C9E902" w:rsidR="00C23A40" w:rsidRDefault="00C23A40" w:rsidP="00C23A40">
      <w:pPr>
        <w:pStyle w:val="HTML-kntformzott"/>
        <w:rPr>
          <w:rStyle w:val="y2iqfc"/>
          <w:rFonts w:ascii="Times New Roman" w:hAnsi="Times New Roman" w:cs="Times New Roman"/>
          <w:b/>
          <w:bCs/>
          <w:sz w:val="24"/>
          <w:szCs w:val="24"/>
          <w:lang w:val="en"/>
        </w:rPr>
      </w:pPr>
      <w:r w:rsidRPr="00015734">
        <w:rPr>
          <w:rStyle w:val="y2iqfc"/>
          <w:rFonts w:ascii="Times New Roman" w:hAnsi="Times New Roman" w:cs="Times New Roman"/>
          <w:b/>
          <w:bCs/>
          <w:sz w:val="24"/>
          <w:szCs w:val="24"/>
          <w:lang w:val="en"/>
        </w:rPr>
        <w:t>List of institutions where you can apply for an excellence scholarship:</w:t>
      </w:r>
    </w:p>
    <w:p w14:paraId="6A38D242" w14:textId="77777777" w:rsidR="004528F9" w:rsidRPr="00015734" w:rsidRDefault="004528F9" w:rsidP="00C23A40">
      <w:pPr>
        <w:pStyle w:val="HTML-kntformzott"/>
        <w:rPr>
          <w:rFonts w:ascii="Times New Roman" w:hAnsi="Times New Roman" w:cs="Times New Roman"/>
          <w:b/>
          <w:bCs/>
          <w:sz w:val="24"/>
          <w:szCs w:val="24"/>
        </w:rPr>
      </w:pPr>
    </w:p>
    <w:tbl>
      <w:tblPr>
        <w:tblW w:w="7020" w:type="dxa"/>
        <w:tblCellMar>
          <w:left w:w="70" w:type="dxa"/>
          <w:right w:w="70" w:type="dxa"/>
        </w:tblCellMar>
        <w:tblLook w:val="04A0" w:firstRow="1" w:lastRow="0" w:firstColumn="1" w:lastColumn="0" w:noHBand="0" w:noVBand="1"/>
      </w:tblPr>
      <w:tblGrid>
        <w:gridCol w:w="7020"/>
      </w:tblGrid>
      <w:tr w:rsidR="004528F9" w:rsidRPr="004528F9" w14:paraId="6BF07CF8" w14:textId="77777777" w:rsidTr="004528F9">
        <w:trPr>
          <w:trHeight w:val="336"/>
        </w:trPr>
        <w:tc>
          <w:tcPr>
            <w:tcW w:w="7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20B5EF" w14:textId="77777777" w:rsidR="004528F9" w:rsidRPr="004528F9" w:rsidRDefault="004528F9" w:rsidP="004528F9">
            <w:pPr>
              <w:spacing w:after="0" w:line="240" w:lineRule="auto"/>
              <w:rPr>
                <w:rFonts w:ascii="Times New Roman" w:eastAsia="Times New Roman" w:hAnsi="Times New Roman" w:cs="Times New Roman"/>
                <w:color w:val="000000"/>
                <w:kern w:val="0"/>
                <w:lang w:eastAsia="hu-HU"/>
                <w14:ligatures w14:val="none"/>
              </w:rPr>
            </w:pPr>
            <w:proofErr w:type="spellStart"/>
            <w:r w:rsidRPr="004528F9">
              <w:rPr>
                <w:rFonts w:ascii="Times New Roman" w:eastAsia="Times New Roman" w:hAnsi="Times New Roman" w:cs="Times New Roman"/>
                <w:color w:val="000000"/>
                <w:kern w:val="0"/>
                <w:lang w:eastAsia="hu-HU"/>
                <w14:ligatures w14:val="none"/>
              </w:rPr>
              <w:t>Sungkyunkwan</w:t>
            </w:r>
            <w:proofErr w:type="spellEnd"/>
            <w:r w:rsidRPr="004528F9">
              <w:rPr>
                <w:rFonts w:ascii="Times New Roman" w:eastAsia="Times New Roman" w:hAnsi="Times New Roman" w:cs="Times New Roman"/>
                <w:color w:val="000000"/>
                <w:kern w:val="0"/>
                <w:lang w:eastAsia="hu-HU"/>
                <w14:ligatures w14:val="none"/>
              </w:rPr>
              <w:t xml:space="preserve"> University (Korea)</w:t>
            </w:r>
          </w:p>
        </w:tc>
      </w:tr>
      <w:tr w:rsidR="004528F9" w:rsidRPr="004528F9" w14:paraId="3C7AE3E9" w14:textId="77777777" w:rsidTr="004528F9">
        <w:trPr>
          <w:trHeight w:val="336"/>
        </w:trPr>
        <w:tc>
          <w:tcPr>
            <w:tcW w:w="7020" w:type="dxa"/>
            <w:tcBorders>
              <w:top w:val="nil"/>
              <w:left w:val="single" w:sz="4" w:space="0" w:color="auto"/>
              <w:bottom w:val="single" w:sz="4" w:space="0" w:color="auto"/>
              <w:right w:val="single" w:sz="4" w:space="0" w:color="auto"/>
            </w:tcBorders>
            <w:shd w:val="clear" w:color="auto" w:fill="auto"/>
            <w:noWrap/>
            <w:vAlign w:val="bottom"/>
            <w:hideMark/>
          </w:tcPr>
          <w:p w14:paraId="03F72CB6" w14:textId="77777777" w:rsidR="004528F9" w:rsidRPr="004528F9" w:rsidRDefault="004528F9" w:rsidP="004528F9">
            <w:pPr>
              <w:spacing w:after="0" w:line="240" w:lineRule="auto"/>
              <w:rPr>
                <w:rFonts w:ascii="Times New Roman" w:eastAsia="Times New Roman" w:hAnsi="Times New Roman" w:cs="Times New Roman"/>
                <w:color w:val="000000"/>
                <w:kern w:val="0"/>
                <w:lang w:eastAsia="hu-HU"/>
                <w14:ligatures w14:val="none"/>
              </w:rPr>
            </w:pPr>
            <w:r w:rsidRPr="004528F9">
              <w:rPr>
                <w:rFonts w:ascii="Times New Roman" w:eastAsia="Times New Roman" w:hAnsi="Times New Roman" w:cs="Times New Roman"/>
                <w:color w:val="000000"/>
                <w:kern w:val="0"/>
                <w:lang w:eastAsia="hu-HU"/>
                <w14:ligatures w14:val="none"/>
              </w:rPr>
              <w:t>Keio University (</w:t>
            </w:r>
            <w:proofErr w:type="spellStart"/>
            <w:r w:rsidRPr="004528F9">
              <w:rPr>
                <w:rFonts w:ascii="Times New Roman" w:eastAsia="Times New Roman" w:hAnsi="Times New Roman" w:cs="Times New Roman"/>
                <w:color w:val="000000"/>
                <w:kern w:val="0"/>
                <w:lang w:eastAsia="hu-HU"/>
                <w14:ligatures w14:val="none"/>
              </w:rPr>
              <w:t>Japan</w:t>
            </w:r>
            <w:proofErr w:type="spellEnd"/>
            <w:r w:rsidRPr="004528F9">
              <w:rPr>
                <w:rFonts w:ascii="Times New Roman" w:eastAsia="Times New Roman" w:hAnsi="Times New Roman" w:cs="Times New Roman"/>
                <w:color w:val="000000"/>
                <w:kern w:val="0"/>
                <w:lang w:eastAsia="hu-HU"/>
                <w14:ligatures w14:val="none"/>
              </w:rPr>
              <w:t>)</w:t>
            </w:r>
          </w:p>
        </w:tc>
      </w:tr>
      <w:tr w:rsidR="004528F9" w:rsidRPr="004528F9" w14:paraId="252EFB06" w14:textId="77777777" w:rsidTr="004528F9">
        <w:trPr>
          <w:trHeight w:val="336"/>
        </w:trPr>
        <w:tc>
          <w:tcPr>
            <w:tcW w:w="7020" w:type="dxa"/>
            <w:tcBorders>
              <w:top w:val="nil"/>
              <w:left w:val="single" w:sz="4" w:space="0" w:color="auto"/>
              <w:bottom w:val="single" w:sz="4" w:space="0" w:color="auto"/>
              <w:right w:val="single" w:sz="4" w:space="0" w:color="auto"/>
            </w:tcBorders>
            <w:shd w:val="clear" w:color="auto" w:fill="auto"/>
            <w:noWrap/>
            <w:vAlign w:val="bottom"/>
            <w:hideMark/>
          </w:tcPr>
          <w:p w14:paraId="51863869" w14:textId="77777777" w:rsidR="004528F9" w:rsidRPr="004528F9" w:rsidRDefault="004528F9" w:rsidP="004528F9">
            <w:pPr>
              <w:spacing w:after="0" w:line="240" w:lineRule="auto"/>
              <w:rPr>
                <w:rFonts w:ascii="Times New Roman" w:eastAsia="Times New Roman" w:hAnsi="Times New Roman" w:cs="Times New Roman"/>
                <w:color w:val="000000"/>
                <w:kern w:val="0"/>
                <w:lang w:eastAsia="hu-HU"/>
                <w14:ligatures w14:val="none"/>
              </w:rPr>
            </w:pPr>
            <w:r w:rsidRPr="004528F9">
              <w:rPr>
                <w:rFonts w:ascii="Times New Roman" w:eastAsia="Times New Roman" w:hAnsi="Times New Roman" w:cs="Times New Roman"/>
                <w:color w:val="000000"/>
                <w:kern w:val="0"/>
                <w:lang w:eastAsia="hu-HU"/>
                <w14:ligatures w14:val="none"/>
              </w:rPr>
              <w:t>Curtin University (</w:t>
            </w:r>
            <w:proofErr w:type="spellStart"/>
            <w:r w:rsidRPr="004528F9">
              <w:rPr>
                <w:rFonts w:ascii="Times New Roman" w:eastAsia="Times New Roman" w:hAnsi="Times New Roman" w:cs="Times New Roman"/>
                <w:color w:val="000000"/>
                <w:kern w:val="0"/>
                <w:lang w:eastAsia="hu-HU"/>
                <w14:ligatures w14:val="none"/>
              </w:rPr>
              <w:t>Australia</w:t>
            </w:r>
            <w:proofErr w:type="spellEnd"/>
            <w:r w:rsidRPr="004528F9">
              <w:rPr>
                <w:rFonts w:ascii="Times New Roman" w:eastAsia="Times New Roman" w:hAnsi="Times New Roman" w:cs="Times New Roman"/>
                <w:color w:val="000000"/>
                <w:kern w:val="0"/>
                <w:lang w:eastAsia="hu-HU"/>
                <w14:ligatures w14:val="none"/>
              </w:rPr>
              <w:t>)</w:t>
            </w:r>
          </w:p>
        </w:tc>
      </w:tr>
      <w:tr w:rsidR="004528F9" w:rsidRPr="004528F9" w14:paraId="1C406CB6" w14:textId="77777777" w:rsidTr="004528F9">
        <w:trPr>
          <w:trHeight w:val="336"/>
        </w:trPr>
        <w:tc>
          <w:tcPr>
            <w:tcW w:w="7020" w:type="dxa"/>
            <w:tcBorders>
              <w:top w:val="nil"/>
              <w:left w:val="single" w:sz="4" w:space="0" w:color="auto"/>
              <w:bottom w:val="single" w:sz="4" w:space="0" w:color="auto"/>
              <w:right w:val="single" w:sz="4" w:space="0" w:color="auto"/>
            </w:tcBorders>
            <w:shd w:val="clear" w:color="auto" w:fill="auto"/>
            <w:noWrap/>
            <w:vAlign w:val="bottom"/>
            <w:hideMark/>
          </w:tcPr>
          <w:p w14:paraId="1660D7B8" w14:textId="77777777" w:rsidR="004528F9" w:rsidRPr="004528F9" w:rsidRDefault="004528F9" w:rsidP="004528F9">
            <w:pPr>
              <w:spacing w:after="0" w:line="240" w:lineRule="auto"/>
              <w:rPr>
                <w:rFonts w:ascii="Times New Roman" w:eastAsia="Times New Roman" w:hAnsi="Times New Roman" w:cs="Times New Roman"/>
                <w:color w:val="000000"/>
                <w:kern w:val="0"/>
                <w:lang w:eastAsia="hu-HU"/>
                <w14:ligatures w14:val="none"/>
              </w:rPr>
            </w:pPr>
            <w:r w:rsidRPr="004528F9">
              <w:rPr>
                <w:rFonts w:ascii="Times New Roman" w:eastAsia="Times New Roman" w:hAnsi="Times New Roman" w:cs="Times New Roman"/>
                <w:color w:val="000000"/>
                <w:kern w:val="0"/>
                <w:lang w:eastAsia="hu-HU"/>
                <w14:ligatures w14:val="none"/>
              </w:rPr>
              <w:t xml:space="preserve">National </w:t>
            </w:r>
            <w:proofErr w:type="spellStart"/>
            <w:r w:rsidRPr="004528F9">
              <w:rPr>
                <w:rFonts w:ascii="Times New Roman" w:eastAsia="Times New Roman" w:hAnsi="Times New Roman" w:cs="Times New Roman"/>
                <w:color w:val="000000"/>
                <w:kern w:val="0"/>
                <w:lang w:eastAsia="hu-HU"/>
                <w14:ligatures w14:val="none"/>
              </w:rPr>
              <w:t>Tsing</w:t>
            </w:r>
            <w:proofErr w:type="spellEnd"/>
            <w:r w:rsidRPr="004528F9">
              <w:rPr>
                <w:rFonts w:ascii="Times New Roman" w:eastAsia="Times New Roman" w:hAnsi="Times New Roman" w:cs="Times New Roman"/>
                <w:color w:val="000000"/>
                <w:kern w:val="0"/>
                <w:lang w:eastAsia="hu-HU"/>
                <w14:ligatures w14:val="none"/>
              </w:rPr>
              <w:t xml:space="preserve"> </w:t>
            </w:r>
            <w:proofErr w:type="spellStart"/>
            <w:r w:rsidRPr="004528F9">
              <w:rPr>
                <w:rFonts w:ascii="Times New Roman" w:eastAsia="Times New Roman" w:hAnsi="Times New Roman" w:cs="Times New Roman"/>
                <w:color w:val="000000"/>
                <w:kern w:val="0"/>
                <w:lang w:eastAsia="hu-HU"/>
                <w14:ligatures w14:val="none"/>
              </w:rPr>
              <w:t>Hua</w:t>
            </w:r>
            <w:proofErr w:type="spellEnd"/>
            <w:r w:rsidRPr="004528F9">
              <w:rPr>
                <w:rFonts w:ascii="Times New Roman" w:eastAsia="Times New Roman" w:hAnsi="Times New Roman" w:cs="Times New Roman"/>
                <w:color w:val="000000"/>
                <w:kern w:val="0"/>
                <w:lang w:eastAsia="hu-HU"/>
                <w14:ligatures w14:val="none"/>
              </w:rPr>
              <w:t xml:space="preserve"> University (Taiwan)</w:t>
            </w:r>
          </w:p>
        </w:tc>
      </w:tr>
      <w:tr w:rsidR="004528F9" w:rsidRPr="004528F9" w14:paraId="3C375FA3" w14:textId="77777777" w:rsidTr="004528F9">
        <w:trPr>
          <w:trHeight w:val="336"/>
        </w:trPr>
        <w:tc>
          <w:tcPr>
            <w:tcW w:w="7020" w:type="dxa"/>
            <w:tcBorders>
              <w:top w:val="nil"/>
              <w:left w:val="single" w:sz="4" w:space="0" w:color="auto"/>
              <w:bottom w:val="single" w:sz="4" w:space="0" w:color="auto"/>
              <w:right w:val="single" w:sz="4" w:space="0" w:color="auto"/>
            </w:tcBorders>
            <w:shd w:val="clear" w:color="auto" w:fill="auto"/>
            <w:noWrap/>
            <w:vAlign w:val="bottom"/>
            <w:hideMark/>
          </w:tcPr>
          <w:p w14:paraId="6E9744CD" w14:textId="77777777" w:rsidR="004528F9" w:rsidRPr="004528F9" w:rsidRDefault="004528F9" w:rsidP="004528F9">
            <w:pPr>
              <w:spacing w:after="0" w:line="240" w:lineRule="auto"/>
              <w:rPr>
                <w:rFonts w:ascii="Times New Roman" w:eastAsia="Times New Roman" w:hAnsi="Times New Roman" w:cs="Times New Roman"/>
                <w:color w:val="000000"/>
                <w:kern w:val="0"/>
                <w:lang w:eastAsia="hu-HU"/>
                <w14:ligatures w14:val="none"/>
              </w:rPr>
            </w:pPr>
            <w:r w:rsidRPr="004528F9">
              <w:rPr>
                <w:rFonts w:ascii="Times New Roman" w:eastAsia="Times New Roman" w:hAnsi="Times New Roman" w:cs="Times New Roman"/>
                <w:color w:val="000000"/>
                <w:kern w:val="0"/>
                <w:lang w:eastAsia="hu-HU"/>
                <w14:ligatures w14:val="none"/>
              </w:rPr>
              <w:t xml:space="preserve">Charles University in </w:t>
            </w:r>
            <w:proofErr w:type="spellStart"/>
            <w:r w:rsidRPr="004528F9">
              <w:rPr>
                <w:rFonts w:ascii="Times New Roman" w:eastAsia="Times New Roman" w:hAnsi="Times New Roman" w:cs="Times New Roman"/>
                <w:color w:val="000000"/>
                <w:kern w:val="0"/>
                <w:lang w:eastAsia="hu-HU"/>
                <w14:ligatures w14:val="none"/>
              </w:rPr>
              <w:t>Prague</w:t>
            </w:r>
            <w:proofErr w:type="spellEnd"/>
            <w:r w:rsidRPr="004528F9">
              <w:rPr>
                <w:rFonts w:ascii="Times New Roman" w:eastAsia="Times New Roman" w:hAnsi="Times New Roman" w:cs="Times New Roman"/>
                <w:color w:val="000000"/>
                <w:kern w:val="0"/>
                <w:lang w:eastAsia="hu-HU"/>
                <w14:ligatures w14:val="none"/>
              </w:rPr>
              <w:t xml:space="preserve"> (</w:t>
            </w:r>
            <w:proofErr w:type="spellStart"/>
            <w:r w:rsidRPr="004528F9">
              <w:rPr>
                <w:rFonts w:ascii="Times New Roman" w:eastAsia="Times New Roman" w:hAnsi="Times New Roman" w:cs="Times New Roman"/>
                <w:color w:val="000000"/>
                <w:kern w:val="0"/>
                <w:lang w:eastAsia="hu-HU"/>
                <w14:ligatures w14:val="none"/>
              </w:rPr>
              <w:t>Czechia</w:t>
            </w:r>
            <w:proofErr w:type="spellEnd"/>
            <w:r w:rsidRPr="004528F9">
              <w:rPr>
                <w:rFonts w:ascii="Times New Roman" w:eastAsia="Times New Roman" w:hAnsi="Times New Roman" w:cs="Times New Roman"/>
                <w:color w:val="000000"/>
                <w:kern w:val="0"/>
                <w:lang w:eastAsia="hu-HU"/>
                <w14:ligatures w14:val="none"/>
              </w:rPr>
              <w:t>)</w:t>
            </w:r>
          </w:p>
        </w:tc>
      </w:tr>
      <w:tr w:rsidR="004528F9" w:rsidRPr="004528F9" w14:paraId="0ACE809B" w14:textId="77777777" w:rsidTr="004528F9">
        <w:trPr>
          <w:trHeight w:val="336"/>
        </w:trPr>
        <w:tc>
          <w:tcPr>
            <w:tcW w:w="7020" w:type="dxa"/>
            <w:tcBorders>
              <w:top w:val="nil"/>
              <w:left w:val="single" w:sz="4" w:space="0" w:color="auto"/>
              <w:bottom w:val="single" w:sz="4" w:space="0" w:color="auto"/>
              <w:right w:val="single" w:sz="4" w:space="0" w:color="auto"/>
            </w:tcBorders>
            <w:shd w:val="clear" w:color="auto" w:fill="auto"/>
            <w:noWrap/>
            <w:vAlign w:val="bottom"/>
            <w:hideMark/>
          </w:tcPr>
          <w:p w14:paraId="335CD119" w14:textId="77777777" w:rsidR="004528F9" w:rsidRPr="004528F9" w:rsidRDefault="004528F9" w:rsidP="004528F9">
            <w:pPr>
              <w:spacing w:after="0" w:line="240" w:lineRule="auto"/>
              <w:rPr>
                <w:rFonts w:ascii="Times New Roman" w:eastAsia="Times New Roman" w:hAnsi="Times New Roman" w:cs="Times New Roman"/>
                <w:color w:val="000000"/>
                <w:kern w:val="0"/>
                <w:lang w:eastAsia="hu-HU"/>
                <w14:ligatures w14:val="none"/>
              </w:rPr>
            </w:pPr>
            <w:r w:rsidRPr="004528F9">
              <w:rPr>
                <w:rFonts w:ascii="Times New Roman" w:eastAsia="Times New Roman" w:hAnsi="Times New Roman" w:cs="Times New Roman"/>
                <w:color w:val="000000"/>
                <w:kern w:val="0"/>
                <w:lang w:eastAsia="hu-HU"/>
                <w14:ligatures w14:val="none"/>
              </w:rPr>
              <w:t>Humboldt-</w:t>
            </w:r>
            <w:proofErr w:type="spellStart"/>
            <w:r w:rsidRPr="004528F9">
              <w:rPr>
                <w:rFonts w:ascii="Times New Roman" w:eastAsia="Times New Roman" w:hAnsi="Times New Roman" w:cs="Times New Roman"/>
                <w:color w:val="000000"/>
                <w:kern w:val="0"/>
                <w:lang w:eastAsia="hu-HU"/>
                <w14:ligatures w14:val="none"/>
              </w:rPr>
              <w:t>Universität</w:t>
            </w:r>
            <w:proofErr w:type="spellEnd"/>
            <w:r w:rsidRPr="004528F9">
              <w:rPr>
                <w:rFonts w:ascii="Times New Roman" w:eastAsia="Times New Roman" w:hAnsi="Times New Roman" w:cs="Times New Roman"/>
                <w:color w:val="000000"/>
                <w:kern w:val="0"/>
                <w:lang w:eastAsia="hu-HU"/>
                <w14:ligatures w14:val="none"/>
              </w:rPr>
              <w:t xml:space="preserve"> zu Berlin (</w:t>
            </w:r>
            <w:proofErr w:type="spellStart"/>
            <w:r w:rsidRPr="004528F9">
              <w:rPr>
                <w:rFonts w:ascii="Times New Roman" w:eastAsia="Times New Roman" w:hAnsi="Times New Roman" w:cs="Times New Roman"/>
                <w:color w:val="000000"/>
                <w:kern w:val="0"/>
                <w:lang w:eastAsia="hu-HU"/>
                <w14:ligatures w14:val="none"/>
              </w:rPr>
              <w:t>Germany</w:t>
            </w:r>
            <w:proofErr w:type="spellEnd"/>
            <w:r w:rsidRPr="004528F9">
              <w:rPr>
                <w:rFonts w:ascii="Times New Roman" w:eastAsia="Times New Roman" w:hAnsi="Times New Roman" w:cs="Times New Roman"/>
                <w:color w:val="000000"/>
                <w:kern w:val="0"/>
                <w:lang w:eastAsia="hu-HU"/>
                <w14:ligatures w14:val="none"/>
              </w:rPr>
              <w:t>)</w:t>
            </w:r>
          </w:p>
        </w:tc>
      </w:tr>
      <w:tr w:rsidR="004528F9" w:rsidRPr="004528F9" w14:paraId="3C6790EF" w14:textId="77777777" w:rsidTr="004528F9">
        <w:trPr>
          <w:trHeight w:val="336"/>
        </w:trPr>
        <w:tc>
          <w:tcPr>
            <w:tcW w:w="7020" w:type="dxa"/>
            <w:tcBorders>
              <w:top w:val="nil"/>
              <w:left w:val="single" w:sz="4" w:space="0" w:color="auto"/>
              <w:bottom w:val="single" w:sz="4" w:space="0" w:color="auto"/>
              <w:right w:val="single" w:sz="4" w:space="0" w:color="auto"/>
            </w:tcBorders>
            <w:shd w:val="clear" w:color="auto" w:fill="auto"/>
            <w:noWrap/>
            <w:vAlign w:val="bottom"/>
            <w:hideMark/>
          </w:tcPr>
          <w:p w14:paraId="2F286997" w14:textId="77777777" w:rsidR="004528F9" w:rsidRPr="004528F9" w:rsidRDefault="004528F9" w:rsidP="004528F9">
            <w:pPr>
              <w:spacing w:after="0" w:line="240" w:lineRule="auto"/>
              <w:rPr>
                <w:rFonts w:ascii="Times New Roman" w:eastAsia="Times New Roman" w:hAnsi="Times New Roman" w:cs="Times New Roman"/>
                <w:color w:val="000000"/>
                <w:kern w:val="0"/>
                <w:lang w:eastAsia="hu-HU"/>
                <w14:ligatures w14:val="none"/>
              </w:rPr>
            </w:pPr>
            <w:r w:rsidRPr="004528F9">
              <w:rPr>
                <w:rFonts w:ascii="Times New Roman" w:eastAsia="Times New Roman" w:hAnsi="Times New Roman" w:cs="Times New Roman"/>
                <w:color w:val="000000"/>
                <w:kern w:val="0"/>
                <w:lang w:eastAsia="hu-HU"/>
                <w14:ligatures w14:val="none"/>
              </w:rPr>
              <w:t>Friedrich-Alexander-</w:t>
            </w:r>
            <w:proofErr w:type="spellStart"/>
            <w:r w:rsidRPr="004528F9">
              <w:rPr>
                <w:rFonts w:ascii="Times New Roman" w:eastAsia="Times New Roman" w:hAnsi="Times New Roman" w:cs="Times New Roman"/>
                <w:color w:val="000000"/>
                <w:kern w:val="0"/>
                <w:lang w:eastAsia="hu-HU"/>
                <w14:ligatures w14:val="none"/>
              </w:rPr>
              <w:t>Universitat</w:t>
            </w:r>
            <w:proofErr w:type="spellEnd"/>
            <w:r w:rsidRPr="004528F9">
              <w:rPr>
                <w:rFonts w:ascii="Times New Roman" w:eastAsia="Times New Roman" w:hAnsi="Times New Roman" w:cs="Times New Roman"/>
                <w:color w:val="000000"/>
                <w:kern w:val="0"/>
                <w:lang w:eastAsia="hu-HU"/>
                <w14:ligatures w14:val="none"/>
              </w:rPr>
              <w:t xml:space="preserve"> </w:t>
            </w:r>
            <w:proofErr w:type="spellStart"/>
            <w:r w:rsidRPr="004528F9">
              <w:rPr>
                <w:rFonts w:ascii="Times New Roman" w:eastAsia="Times New Roman" w:hAnsi="Times New Roman" w:cs="Times New Roman"/>
                <w:color w:val="000000"/>
                <w:kern w:val="0"/>
                <w:lang w:eastAsia="hu-HU"/>
                <w14:ligatures w14:val="none"/>
              </w:rPr>
              <w:t>Erlangen</w:t>
            </w:r>
            <w:proofErr w:type="spellEnd"/>
            <w:r w:rsidRPr="004528F9">
              <w:rPr>
                <w:rFonts w:ascii="Times New Roman" w:eastAsia="Times New Roman" w:hAnsi="Times New Roman" w:cs="Times New Roman"/>
                <w:color w:val="000000"/>
                <w:kern w:val="0"/>
                <w:lang w:eastAsia="hu-HU"/>
                <w14:ligatures w14:val="none"/>
              </w:rPr>
              <w:t xml:space="preserve"> Nürnberg (</w:t>
            </w:r>
            <w:proofErr w:type="spellStart"/>
            <w:r w:rsidRPr="004528F9">
              <w:rPr>
                <w:rFonts w:ascii="Times New Roman" w:eastAsia="Times New Roman" w:hAnsi="Times New Roman" w:cs="Times New Roman"/>
                <w:color w:val="000000"/>
                <w:kern w:val="0"/>
                <w:lang w:eastAsia="hu-HU"/>
                <w14:ligatures w14:val="none"/>
              </w:rPr>
              <w:t>Germany</w:t>
            </w:r>
            <w:proofErr w:type="spellEnd"/>
            <w:r w:rsidRPr="004528F9">
              <w:rPr>
                <w:rFonts w:ascii="Times New Roman" w:eastAsia="Times New Roman" w:hAnsi="Times New Roman" w:cs="Times New Roman"/>
                <w:color w:val="000000"/>
                <w:kern w:val="0"/>
                <w:lang w:eastAsia="hu-HU"/>
                <w14:ligatures w14:val="none"/>
              </w:rPr>
              <w:t>)</w:t>
            </w:r>
          </w:p>
        </w:tc>
      </w:tr>
      <w:tr w:rsidR="004528F9" w:rsidRPr="004528F9" w14:paraId="07B5DD2D" w14:textId="77777777" w:rsidTr="004528F9">
        <w:trPr>
          <w:trHeight w:val="336"/>
        </w:trPr>
        <w:tc>
          <w:tcPr>
            <w:tcW w:w="7020" w:type="dxa"/>
            <w:tcBorders>
              <w:top w:val="nil"/>
              <w:left w:val="single" w:sz="4" w:space="0" w:color="auto"/>
              <w:bottom w:val="single" w:sz="4" w:space="0" w:color="auto"/>
              <w:right w:val="single" w:sz="4" w:space="0" w:color="auto"/>
            </w:tcBorders>
            <w:shd w:val="clear" w:color="auto" w:fill="auto"/>
            <w:noWrap/>
            <w:vAlign w:val="bottom"/>
            <w:hideMark/>
          </w:tcPr>
          <w:p w14:paraId="6C2FFAD0" w14:textId="77777777" w:rsidR="004528F9" w:rsidRPr="004528F9" w:rsidRDefault="004528F9" w:rsidP="004528F9">
            <w:pPr>
              <w:spacing w:after="0" w:line="240" w:lineRule="auto"/>
              <w:rPr>
                <w:rFonts w:ascii="Times New Roman" w:eastAsia="Times New Roman" w:hAnsi="Times New Roman" w:cs="Times New Roman"/>
                <w:color w:val="000000"/>
                <w:kern w:val="0"/>
                <w:lang w:eastAsia="hu-HU"/>
                <w14:ligatures w14:val="none"/>
              </w:rPr>
            </w:pPr>
            <w:r w:rsidRPr="004528F9">
              <w:rPr>
                <w:rFonts w:ascii="Times New Roman" w:eastAsia="Times New Roman" w:hAnsi="Times New Roman" w:cs="Times New Roman"/>
                <w:color w:val="000000"/>
                <w:kern w:val="0"/>
                <w:lang w:eastAsia="hu-HU"/>
                <w14:ligatures w14:val="none"/>
              </w:rPr>
              <w:t>Johann Wolfgang Goethe-</w:t>
            </w:r>
            <w:proofErr w:type="spellStart"/>
            <w:r w:rsidRPr="004528F9">
              <w:rPr>
                <w:rFonts w:ascii="Times New Roman" w:eastAsia="Times New Roman" w:hAnsi="Times New Roman" w:cs="Times New Roman"/>
                <w:color w:val="000000"/>
                <w:kern w:val="0"/>
                <w:lang w:eastAsia="hu-HU"/>
                <w14:ligatures w14:val="none"/>
              </w:rPr>
              <w:t>Universität</w:t>
            </w:r>
            <w:proofErr w:type="spellEnd"/>
            <w:r w:rsidRPr="004528F9">
              <w:rPr>
                <w:rFonts w:ascii="Times New Roman" w:eastAsia="Times New Roman" w:hAnsi="Times New Roman" w:cs="Times New Roman"/>
                <w:color w:val="000000"/>
                <w:kern w:val="0"/>
                <w:lang w:eastAsia="hu-HU"/>
                <w14:ligatures w14:val="none"/>
              </w:rPr>
              <w:t xml:space="preserve"> Frankfurt am Main (</w:t>
            </w:r>
            <w:proofErr w:type="spellStart"/>
            <w:r w:rsidRPr="004528F9">
              <w:rPr>
                <w:rFonts w:ascii="Times New Roman" w:eastAsia="Times New Roman" w:hAnsi="Times New Roman" w:cs="Times New Roman"/>
                <w:color w:val="000000"/>
                <w:kern w:val="0"/>
                <w:lang w:eastAsia="hu-HU"/>
                <w14:ligatures w14:val="none"/>
              </w:rPr>
              <w:t>Germany</w:t>
            </w:r>
            <w:proofErr w:type="spellEnd"/>
            <w:r w:rsidRPr="004528F9">
              <w:rPr>
                <w:rFonts w:ascii="Times New Roman" w:eastAsia="Times New Roman" w:hAnsi="Times New Roman" w:cs="Times New Roman"/>
                <w:color w:val="000000"/>
                <w:kern w:val="0"/>
                <w:lang w:eastAsia="hu-HU"/>
                <w14:ligatures w14:val="none"/>
              </w:rPr>
              <w:t>)</w:t>
            </w:r>
          </w:p>
        </w:tc>
      </w:tr>
      <w:tr w:rsidR="004528F9" w:rsidRPr="004528F9" w14:paraId="07A89154" w14:textId="77777777" w:rsidTr="004528F9">
        <w:trPr>
          <w:trHeight w:val="336"/>
        </w:trPr>
        <w:tc>
          <w:tcPr>
            <w:tcW w:w="7020" w:type="dxa"/>
            <w:tcBorders>
              <w:top w:val="nil"/>
              <w:left w:val="single" w:sz="4" w:space="0" w:color="auto"/>
              <w:bottom w:val="single" w:sz="4" w:space="0" w:color="auto"/>
              <w:right w:val="single" w:sz="4" w:space="0" w:color="auto"/>
            </w:tcBorders>
            <w:shd w:val="clear" w:color="auto" w:fill="auto"/>
            <w:noWrap/>
            <w:vAlign w:val="bottom"/>
            <w:hideMark/>
          </w:tcPr>
          <w:p w14:paraId="66F2B221" w14:textId="77777777" w:rsidR="004528F9" w:rsidRPr="004528F9" w:rsidRDefault="004528F9" w:rsidP="004528F9">
            <w:pPr>
              <w:spacing w:after="0" w:line="240" w:lineRule="auto"/>
              <w:rPr>
                <w:rFonts w:ascii="Times New Roman" w:eastAsia="Times New Roman" w:hAnsi="Times New Roman" w:cs="Times New Roman"/>
                <w:color w:val="000000"/>
                <w:kern w:val="0"/>
                <w:lang w:eastAsia="hu-HU"/>
                <w14:ligatures w14:val="none"/>
              </w:rPr>
            </w:pPr>
            <w:r w:rsidRPr="004528F9">
              <w:rPr>
                <w:rFonts w:ascii="Times New Roman" w:eastAsia="Times New Roman" w:hAnsi="Times New Roman" w:cs="Times New Roman"/>
                <w:color w:val="000000"/>
                <w:kern w:val="0"/>
                <w:lang w:eastAsia="hu-HU"/>
                <w14:ligatures w14:val="none"/>
              </w:rPr>
              <w:t>Albert-</w:t>
            </w:r>
            <w:proofErr w:type="spellStart"/>
            <w:r w:rsidRPr="004528F9">
              <w:rPr>
                <w:rFonts w:ascii="Times New Roman" w:eastAsia="Times New Roman" w:hAnsi="Times New Roman" w:cs="Times New Roman"/>
                <w:color w:val="000000"/>
                <w:kern w:val="0"/>
                <w:lang w:eastAsia="hu-HU"/>
                <w14:ligatures w14:val="none"/>
              </w:rPr>
              <w:t>Ludwigs</w:t>
            </w:r>
            <w:proofErr w:type="spellEnd"/>
            <w:r w:rsidRPr="004528F9">
              <w:rPr>
                <w:rFonts w:ascii="Times New Roman" w:eastAsia="Times New Roman" w:hAnsi="Times New Roman" w:cs="Times New Roman"/>
                <w:color w:val="000000"/>
                <w:kern w:val="0"/>
                <w:lang w:eastAsia="hu-HU"/>
                <w14:ligatures w14:val="none"/>
              </w:rPr>
              <w:t>-</w:t>
            </w:r>
            <w:proofErr w:type="spellStart"/>
            <w:r w:rsidRPr="004528F9">
              <w:rPr>
                <w:rFonts w:ascii="Times New Roman" w:eastAsia="Times New Roman" w:hAnsi="Times New Roman" w:cs="Times New Roman"/>
                <w:color w:val="000000"/>
                <w:kern w:val="0"/>
                <w:lang w:eastAsia="hu-HU"/>
                <w14:ligatures w14:val="none"/>
              </w:rPr>
              <w:t>Universität</w:t>
            </w:r>
            <w:proofErr w:type="spellEnd"/>
            <w:r w:rsidRPr="004528F9">
              <w:rPr>
                <w:rFonts w:ascii="Times New Roman" w:eastAsia="Times New Roman" w:hAnsi="Times New Roman" w:cs="Times New Roman"/>
                <w:color w:val="000000"/>
                <w:kern w:val="0"/>
                <w:lang w:eastAsia="hu-HU"/>
                <w14:ligatures w14:val="none"/>
              </w:rPr>
              <w:t xml:space="preserve"> </w:t>
            </w:r>
            <w:proofErr w:type="spellStart"/>
            <w:r w:rsidRPr="004528F9">
              <w:rPr>
                <w:rFonts w:ascii="Times New Roman" w:eastAsia="Times New Roman" w:hAnsi="Times New Roman" w:cs="Times New Roman"/>
                <w:color w:val="000000"/>
                <w:kern w:val="0"/>
                <w:lang w:eastAsia="hu-HU"/>
                <w14:ligatures w14:val="none"/>
              </w:rPr>
              <w:t>Freiburg</w:t>
            </w:r>
            <w:proofErr w:type="spellEnd"/>
            <w:r w:rsidRPr="004528F9">
              <w:rPr>
                <w:rFonts w:ascii="Times New Roman" w:eastAsia="Times New Roman" w:hAnsi="Times New Roman" w:cs="Times New Roman"/>
                <w:color w:val="000000"/>
                <w:kern w:val="0"/>
                <w:lang w:eastAsia="hu-HU"/>
                <w14:ligatures w14:val="none"/>
              </w:rPr>
              <w:t xml:space="preserve"> (</w:t>
            </w:r>
            <w:proofErr w:type="spellStart"/>
            <w:r w:rsidRPr="004528F9">
              <w:rPr>
                <w:rFonts w:ascii="Times New Roman" w:eastAsia="Times New Roman" w:hAnsi="Times New Roman" w:cs="Times New Roman"/>
                <w:color w:val="000000"/>
                <w:kern w:val="0"/>
                <w:lang w:eastAsia="hu-HU"/>
                <w14:ligatures w14:val="none"/>
              </w:rPr>
              <w:t>Germany</w:t>
            </w:r>
            <w:proofErr w:type="spellEnd"/>
            <w:r w:rsidRPr="004528F9">
              <w:rPr>
                <w:rFonts w:ascii="Times New Roman" w:eastAsia="Times New Roman" w:hAnsi="Times New Roman" w:cs="Times New Roman"/>
                <w:color w:val="000000"/>
                <w:kern w:val="0"/>
                <w:lang w:eastAsia="hu-HU"/>
                <w14:ligatures w14:val="none"/>
              </w:rPr>
              <w:t>)</w:t>
            </w:r>
          </w:p>
        </w:tc>
      </w:tr>
      <w:tr w:rsidR="004528F9" w:rsidRPr="004528F9" w14:paraId="5C346233" w14:textId="77777777" w:rsidTr="004528F9">
        <w:trPr>
          <w:trHeight w:val="336"/>
        </w:trPr>
        <w:tc>
          <w:tcPr>
            <w:tcW w:w="7020" w:type="dxa"/>
            <w:tcBorders>
              <w:top w:val="nil"/>
              <w:left w:val="single" w:sz="4" w:space="0" w:color="auto"/>
              <w:bottom w:val="single" w:sz="4" w:space="0" w:color="auto"/>
              <w:right w:val="single" w:sz="4" w:space="0" w:color="auto"/>
            </w:tcBorders>
            <w:shd w:val="clear" w:color="auto" w:fill="auto"/>
            <w:noWrap/>
            <w:vAlign w:val="bottom"/>
            <w:hideMark/>
          </w:tcPr>
          <w:p w14:paraId="68DC0839" w14:textId="77777777" w:rsidR="004528F9" w:rsidRPr="004528F9" w:rsidRDefault="004528F9" w:rsidP="004528F9">
            <w:pPr>
              <w:spacing w:after="0" w:line="240" w:lineRule="auto"/>
              <w:rPr>
                <w:rFonts w:ascii="Times New Roman" w:eastAsia="Times New Roman" w:hAnsi="Times New Roman" w:cs="Times New Roman"/>
                <w:color w:val="000000"/>
                <w:kern w:val="0"/>
                <w:lang w:eastAsia="hu-HU"/>
                <w14:ligatures w14:val="none"/>
              </w:rPr>
            </w:pPr>
            <w:r w:rsidRPr="004528F9">
              <w:rPr>
                <w:rFonts w:ascii="Times New Roman" w:eastAsia="Times New Roman" w:hAnsi="Times New Roman" w:cs="Times New Roman"/>
                <w:color w:val="000000"/>
                <w:kern w:val="0"/>
                <w:lang w:eastAsia="hu-HU"/>
                <w14:ligatures w14:val="none"/>
              </w:rPr>
              <w:t xml:space="preserve">Georg-August </w:t>
            </w:r>
            <w:proofErr w:type="spellStart"/>
            <w:r w:rsidRPr="004528F9">
              <w:rPr>
                <w:rFonts w:ascii="Times New Roman" w:eastAsia="Times New Roman" w:hAnsi="Times New Roman" w:cs="Times New Roman"/>
                <w:color w:val="000000"/>
                <w:kern w:val="0"/>
                <w:lang w:eastAsia="hu-HU"/>
                <w14:ligatures w14:val="none"/>
              </w:rPr>
              <w:t>Universität</w:t>
            </w:r>
            <w:proofErr w:type="spellEnd"/>
            <w:r w:rsidRPr="004528F9">
              <w:rPr>
                <w:rFonts w:ascii="Times New Roman" w:eastAsia="Times New Roman" w:hAnsi="Times New Roman" w:cs="Times New Roman"/>
                <w:color w:val="000000"/>
                <w:kern w:val="0"/>
                <w:lang w:eastAsia="hu-HU"/>
                <w14:ligatures w14:val="none"/>
              </w:rPr>
              <w:t xml:space="preserve"> Göttingen (</w:t>
            </w:r>
            <w:proofErr w:type="spellStart"/>
            <w:r w:rsidRPr="004528F9">
              <w:rPr>
                <w:rFonts w:ascii="Times New Roman" w:eastAsia="Times New Roman" w:hAnsi="Times New Roman" w:cs="Times New Roman"/>
                <w:color w:val="000000"/>
                <w:kern w:val="0"/>
                <w:lang w:eastAsia="hu-HU"/>
                <w14:ligatures w14:val="none"/>
              </w:rPr>
              <w:t>Germany</w:t>
            </w:r>
            <w:proofErr w:type="spellEnd"/>
            <w:r w:rsidRPr="004528F9">
              <w:rPr>
                <w:rFonts w:ascii="Times New Roman" w:eastAsia="Times New Roman" w:hAnsi="Times New Roman" w:cs="Times New Roman"/>
                <w:color w:val="000000"/>
                <w:kern w:val="0"/>
                <w:lang w:eastAsia="hu-HU"/>
                <w14:ligatures w14:val="none"/>
              </w:rPr>
              <w:t>)</w:t>
            </w:r>
          </w:p>
        </w:tc>
      </w:tr>
      <w:tr w:rsidR="004528F9" w:rsidRPr="004528F9" w14:paraId="2D598D33" w14:textId="77777777" w:rsidTr="004528F9">
        <w:trPr>
          <w:trHeight w:val="336"/>
        </w:trPr>
        <w:tc>
          <w:tcPr>
            <w:tcW w:w="7020" w:type="dxa"/>
            <w:tcBorders>
              <w:top w:val="nil"/>
              <w:left w:val="single" w:sz="4" w:space="0" w:color="auto"/>
              <w:bottom w:val="single" w:sz="4" w:space="0" w:color="auto"/>
              <w:right w:val="single" w:sz="4" w:space="0" w:color="auto"/>
            </w:tcBorders>
            <w:shd w:val="clear" w:color="auto" w:fill="auto"/>
            <w:noWrap/>
            <w:vAlign w:val="bottom"/>
            <w:hideMark/>
          </w:tcPr>
          <w:p w14:paraId="60A82328" w14:textId="77777777" w:rsidR="004528F9" w:rsidRPr="004528F9" w:rsidRDefault="004528F9" w:rsidP="004528F9">
            <w:pPr>
              <w:spacing w:after="0" w:line="240" w:lineRule="auto"/>
              <w:rPr>
                <w:rFonts w:ascii="Times New Roman" w:eastAsia="Times New Roman" w:hAnsi="Times New Roman" w:cs="Times New Roman"/>
                <w:color w:val="000000"/>
                <w:kern w:val="0"/>
                <w:lang w:eastAsia="hu-HU"/>
                <w14:ligatures w14:val="none"/>
              </w:rPr>
            </w:pPr>
            <w:proofErr w:type="spellStart"/>
            <w:r w:rsidRPr="004528F9">
              <w:rPr>
                <w:rFonts w:ascii="Times New Roman" w:eastAsia="Times New Roman" w:hAnsi="Times New Roman" w:cs="Times New Roman"/>
                <w:color w:val="000000"/>
                <w:kern w:val="0"/>
                <w:lang w:eastAsia="hu-HU"/>
                <w14:ligatures w14:val="none"/>
              </w:rPr>
              <w:t>Universität</w:t>
            </w:r>
            <w:proofErr w:type="spellEnd"/>
            <w:r w:rsidRPr="004528F9">
              <w:rPr>
                <w:rFonts w:ascii="Times New Roman" w:eastAsia="Times New Roman" w:hAnsi="Times New Roman" w:cs="Times New Roman"/>
                <w:color w:val="000000"/>
                <w:kern w:val="0"/>
                <w:lang w:eastAsia="hu-HU"/>
                <w14:ligatures w14:val="none"/>
              </w:rPr>
              <w:t xml:space="preserve"> Heidelberg (</w:t>
            </w:r>
            <w:proofErr w:type="spellStart"/>
            <w:r w:rsidRPr="004528F9">
              <w:rPr>
                <w:rFonts w:ascii="Times New Roman" w:eastAsia="Times New Roman" w:hAnsi="Times New Roman" w:cs="Times New Roman"/>
                <w:color w:val="000000"/>
                <w:kern w:val="0"/>
                <w:lang w:eastAsia="hu-HU"/>
                <w14:ligatures w14:val="none"/>
              </w:rPr>
              <w:t>Germany</w:t>
            </w:r>
            <w:proofErr w:type="spellEnd"/>
            <w:r w:rsidRPr="004528F9">
              <w:rPr>
                <w:rFonts w:ascii="Times New Roman" w:eastAsia="Times New Roman" w:hAnsi="Times New Roman" w:cs="Times New Roman"/>
                <w:color w:val="000000"/>
                <w:kern w:val="0"/>
                <w:lang w:eastAsia="hu-HU"/>
                <w14:ligatures w14:val="none"/>
              </w:rPr>
              <w:t>)</w:t>
            </w:r>
          </w:p>
        </w:tc>
      </w:tr>
      <w:tr w:rsidR="004528F9" w:rsidRPr="004528F9" w14:paraId="64E642A2" w14:textId="77777777" w:rsidTr="004528F9">
        <w:trPr>
          <w:trHeight w:val="336"/>
        </w:trPr>
        <w:tc>
          <w:tcPr>
            <w:tcW w:w="7020" w:type="dxa"/>
            <w:tcBorders>
              <w:top w:val="nil"/>
              <w:left w:val="single" w:sz="4" w:space="0" w:color="auto"/>
              <w:bottom w:val="single" w:sz="4" w:space="0" w:color="auto"/>
              <w:right w:val="single" w:sz="4" w:space="0" w:color="auto"/>
            </w:tcBorders>
            <w:shd w:val="clear" w:color="auto" w:fill="auto"/>
            <w:noWrap/>
            <w:vAlign w:val="bottom"/>
            <w:hideMark/>
          </w:tcPr>
          <w:p w14:paraId="5F8AA4EF" w14:textId="77777777" w:rsidR="004528F9" w:rsidRPr="004528F9" w:rsidRDefault="004528F9" w:rsidP="004528F9">
            <w:pPr>
              <w:spacing w:after="0" w:line="240" w:lineRule="auto"/>
              <w:rPr>
                <w:rFonts w:ascii="Times New Roman" w:eastAsia="Times New Roman" w:hAnsi="Times New Roman" w:cs="Times New Roman"/>
                <w:color w:val="000000"/>
                <w:kern w:val="0"/>
                <w:lang w:eastAsia="hu-HU"/>
                <w14:ligatures w14:val="none"/>
              </w:rPr>
            </w:pPr>
            <w:r w:rsidRPr="004528F9">
              <w:rPr>
                <w:rFonts w:ascii="Times New Roman" w:eastAsia="Times New Roman" w:hAnsi="Times New Roman" w:cs="Times New Roman"/>
                <w:color w:val="000000"/>
                <w:kern w:val="0"/>
                <w:lang w:eastAsia="hu-HU"/>
                <w14:ligatures w14:val="none"/>
              </w:rPr>
              <w:t>Friedrich Schiller University of Jena (</w:t>
            </w:r>
            <w:proofErr w:type="spellStart"/>
            <w:r w:rsidRPr="004528F9">
              <w:rPr>
                <w:rFonts w:ascii="Times New Roman" w:eastAsia="Times New Roman" w:hAnsi="Times New Roman" w:cs="Times New Roman"/>
                <w:color w:val="000000"/>
                <w:kern w:val="0"/>
                <w:lang w:eastAsia="hu-HU"/>
                <w14:ligatures w14:val="none"/>
              </w:rPr>
              <w:t>Germany</w:t>
            </w:r>
            <w:proofErr w:type="spellEnd"/>
            <w:r w:rsidRPr="004528F9">
              <w:rPr>
                <w:rFonts w:ascii="Times New Roman" w:eastAsia="Times New Roman" w:hAnsi="Times New Roman" w:cs="Times New Roman"/>
                <w:color w:val="000000"/>
                <w:kern w:val="0"/>
                <w:lang w:eastAsia="hu-HU"/>
                <w14:ligatures w14:val="none"/>
              </w:rPr>
              <w:t>)</w:t>
            </w:r>
          </w:p>
        </w:tc>
      </w:tr>
      <w:tr w:rsidR="004528F9" w:rsidRPr="004528F9" w14:paraId="72492E8E" w14:textId="77777777" w:rsidTr="004528F9">
        <w:trPr>
          <w:trHeight w:val="336"/>
        </w:trPr>
        <w:tc>
          <w:tcPr>
            <w:tcW w:w="7020" w:type="dxa"/>
            <w:tcBorders>
              <w:top w:val="nil"/>
              <w:left w:val="single" w:sz="4" w:space="0" w:color="auto"/>
              <w:bottom w:val="single" w:sz="4" w:space="0" w:color="auto"/>
              <w:right w:val="single" w:sz="4" w:space="0" w:color="auto"/>
            </w:tcBorders>
            <w:shd w:val="clear" w:color="auto" w:fill="auto"/>
            <w:noWrap/>
            <w:vAlign w:val="bottom"/>
            <w:hideMark/>
          </w:tcPr>
          <w:p w14:paraId="70972A93" w14:textId="77777777" w:rsidR="004528F9" w:rsidRPr="004528F9" w:rsidRDefault="004528F9" w:rsidP="004528F9">
            <w:pPr>
              <w:spacing w:after="0" w:line="240" w:lineRule="auto"/>
              <w:rPr>
                <w:rFonts w:ascii="Times New Roman" w:eastAsia="Times New Roman" w:hAnsi="Times New Roman" w:cs="Times New Roman"/>
                <w:color w:val="000000"/>
                <w:kern w:val="0"/>
                <w:lang w:eastAsia="hu-HU"/>
                <w14:ligatures w14:val="none"/>
              </w:rPr>
            </w:pPr>
            <w:r w:rsidRPr="004528F9">
              <w:rPr>
                <w:rFonts w:ascii="Times New Roman" w:eastAsia="Times New Roman" w:hAnsi="Times New Roman" w:cs="Times New Roman"/>
                <w:color w:val="000000"/>
                <w:kern w:val="0"/>
                <w:lang w:eastAsia="hu-HU"/>
                <w14:ligatures w14:val="none"/>
              </w:rPr>
              <w:t>Ulm University (</w:t>
            </w:r>
            <w:proofErr w:type="spellStart"/>
            <w:r w:rsidRPr="004528F9">
              <w:rPr>
                <w:rFonts w:ascii="Times New Roman" w:eastAsia="Times New Roman" w:hAnsi="Times New Roman" w:cs="Times New Roman"/>
                <w:color w:val="000000"/>
                <w:kern w:val="0"/>
                <w:lang w:eastAsia="hu-HU"/>
                <w14:ligatures w14:val="none"/>
              </w:rPr>
              <w:t>Germany</w:t>
            </w:r>
            <w:proofErr w:type="spellEnd"/>
            <w:r w:rsidRPr="004528F9">
              <w:rPr>
                <w:rFonts w:ascii="Times New Roman" w:eastAsia="Times New Roman" w:hAnsi="Times New Roman" w:cs="Times New Roman"/>
                <w:color w:val="000000"/>
                <w:kern w:val="0"/>
                <w:lang w:eastAsia="hu-HU"/>
                <w14:ligatures w14:val="none"/>
              </w:rPr>
              <w:t>)</w:t>
            </w:r>
          </w:p>
        </w:tc>
      </w:tr>
      <w:tr w:rsidR="004528F9" w:rsidRPr="004528F9" w14:paraId="1D1633DD" w14:textId="77777777" w:rsidTr="004528F9">
        <w:trPr>
          <w:trHeight w:val="336"/>
        </w:trPr>
        <w:tc>
          <w:tcPr>
            <w:tcW w:w="7020" w:type="dxa"/>
            <w:tcBorders>
              <w:top w:val="nil"/>
              <w:left w:val="single" w:sz="4" w:space="0" w:color="auto"/>
              <w:bottom w:val="single" w:sz="4" w:space="0" w:color="auto"/>
              <w:right w:val="single" w:sz="4" w:space="0" w:color="auto"/>
            </w:tcBorders>
            <w:shd w:val="clear" w:color="auto" w:fill="auto"/>
            <w:noWrap/>
            <w:vAlign w:val="bottom"/>
            <w:hideMark/>
          </w:tcPr>
          <w:p w14:paraId="7C8BDFD0" w14:textId="77777777" w:rsidR="004528F9" w:rsidRPr="004528F9" w:rsidRDefault="004528F9" w:rsidP="004528F9">
            <w:pPr>
              <w:spacing w:after="0" w:line="240" w:lineRule="auto"/>
              <w:rPr>
                <w:rFonts w:ascii="Times New Roman" w:eastAsia="Times New Roman" w:hAnsi="Times New Roman" w:cs="Times New Roman"/>
                <w:color w:val="000000"/>
                <w:kern w:val="0"/>
                <w:lang w:eastAsia="hu-HU"/>
                <w14:ligatures w14:val="none"/>
              </w:rPr>
            </w:pPr>
            <w:r w:rsidRPr="004528F9">
              <w:rPr>
                <w:rFonts w:ascii="Times New Roman" w:eastAsia="Times New Roman" w:hAnsi="Times New Roman" w:cs="Times New Roman"/>
                <w:color w:val="000000"/>
                <w:kern w:val="0"/>
                <w:lang w:eastAsia="hu-HU"/>
                <w14:ligatures w14:val="none"/>
              </w:rPr>
              <w:t>Julius-</w:t>
            </w:r>
            <w:proofErr w:type="spellStart"/>
            <w:r w:rsidRPr="004528F9">
              <w:rPr>
                <w:rFonts w:ascii="Times New Roman" w:eastAsia="Times New Roman" w:hAnsi="Times New Roman" w:cs="Times New Roman"/>
                <w:color w:val="000000"/>
                <w:kern w:val="0"/>
                <w:lang w:eastAsia="hu-HU"/>
                <w14:ligatures w14:val="none"/>
              </w:rPr>
              <w:t>Maximilians</w:t>
            </w:r>
            <w:proofErr w:type="spellEnd"/>
            <w:r w:rsidRPr="004528F9">
              <w:rPr>
                <w:rFonts w:ascii="Times New Roman" w:eastAsia="Times New Roman" w:hAnsi="Times New Roman" w:cs="Times New Roman"/>
                <w:color w:val="000000"/>
                <w:kern w:val="0"/>
                <w:lang w:eastAsia="hu-HU"/>
                <w14:ligatures w14:val="none"/>
              </w:rPr>
              <w:t>-</w:t>
            </w:r>
            <w:proofErr w:type="spellStart"/>
            <w:r w:rsidRPr="004528F9">
              <w:rPr>
                <w:rFonts w:ascii="Times New Roman" w:eastAsia="Times New Roman" w:hAnsi="Times New Roman" w:cs="Times New Roman"/>
                <w:color w:val="000000"/>
                <w:kern w:val="0"/>
                <w:lang w:eastAsia="hu-HU"/>
                <w14:ligatures w14:val="none"/>
              </w:rPr>
              <w:t>Universitat</w:t>
            </w:r>
            <w:proofErr w:type="spellEnd"/>
            <w:r w:rsidRPr="004528F9">
              <w:rPr>
                <w:rFonts w:ascii="Times New Roman" w:eastAsia="Times New Roman" w:hAnsi="Times New Roman" w:cs="Times New Roman"/>
                <w:color w:val="000000"/>
                <w:kern w:val="0"/>
                <w:lang w:eastAsia="hu-HU"/>
                <w14:ligatures w14:val="none"/>
              </w:rPr>
              <w:t xml:space="preserve"> Würzburg (</w:t>
            </w:r>
            <w:proofErr w:type="spellStart"/>
            <w:r w:rsidRPr="004528F9">
              <w:rPr>
                <w:rFonts w:ascii="Times New Roman" w:eastAsia="Times New Roman" w:hAnsi="Times New Roman" w:cs="Times New Roman"/>
                <w:color w:val="000000"/>
                <w:kern w:val="0"/>
                <w:lang w:eastAsia="hu-HU"/>
                <w14:ligatures w14:val="none"/>
              </w:rPr>
              <w:t>Germany</w:t>
            </w:r>
            <w:proofErr w:type="spellEnd"/>
            <w:r w:rsidRPr="004528F9">
              <w:rPr>
                <w:rFonts w:ascii="Times New Roman" w:eastAsia="Times New Roman" w:hAnsi="Times New Roman" w:cs="Times New Roman"/>
                <w:color w:val="000000"/>
                <w:kern w:val="0"/>
                <w:lang w:eastAsia="hu-HU"/>
                <w14:ligatures w14:val="none"/>
              </w:rPr>
              <w:t>)</w:t>
            </w:r>
          </w:p>
        </w:tc>
      </w:tr>
      <w:tr w:rsidR="004528F9" w:rsidRPr="004528F9" w14:paraId="0FB8F934" w14:textId="77777777" w:rsidTr="004528F9">
        <w:trPr>
          <w:trHeight w:val="336"/>
        </w:trPr>
        <w:tc>
          <w:tcPr>
            <w:tcW w:w="7020" w:type="dxa"/>
            <w:tcBorders>
              <w:top w:val="nil"/>
              <w:left w:val="single" w:sz="4" w:space="0" w:color="auto"/>
              <w:bottom w:val="single" w:sz="4" w:space="0" w:color="auto"/>
              <w:right w:val="single" w:sz="4" w:space="0" w:color="auto"/>
            </w:tcBorders>
            <w:shd w:val="clear" w:color="auto" w:fill="auto"/>
            <w:noWrap/>
            <w:vAlign w:val="bottom"/>
            <w:hideMark/>
          </w:tcPr>
          <w:p w14:paraId="77D05E27" w14:textId="77777777" w:rsidR="004528F9" w:rsidRPr="004528F9" w:rsidRDefault="004528F9" w:rsidP="004528F9">
            <w:pPr>
              <w:spacing w:after="0" w:line="240" w:lineRule="auto"/>
              <w:rPr>
                <w:rFonts w:ascii="Times New Roman" w:eastAsia="Times New Roman" w:hAnsi="Times New Roman" w:cs="Times New Roman"/>
                <w:color w:val="000000"/>
                <w:kern w:val="0"/>
                <w:lang w:eastAsia="hu-HU"/>
                <w14:ligatures w14:val="none"/>
              </w:rPr>
            </w:pPr>
            <w:proofErr w:type="spellStart"/>
            <w:r w:rsidRPr="004528F9">
              <w:rPr>
                <w:rFonts w:ascii="Times New Roman" w:eastAsia="Times New Roman" w:hAnsi="Times New Roman" w:cs="Times New Roman"/>
                <w:color w:val="000000"/>
                <w:kern w:val="0"/>
                <w:lang w:eastAsia="hu-HU"/>
                <w14:ligatures w14:val="none"/>
              </w:rPr>
              <w:t>Université</w:t>
            </w:r>
            <w:proofErr w:type="spellEnd"/>
            <w:r w:rsidRPr="004528F9">
              <w:rPr>
                <w:rFonts w:ascii="Times New Roman" w:eastAsia="Times New Roman" w:hAnsi="Times New Roman" w:cs="Times New Roman"/>
                <w:color w:val="000000"/>
                <w:kern w:val="0"/>
                <w:lang w:eastAsia="hu-HU"/>
                <w14:ligatures w14:val="none"/>
              </w:rPr>
              <w:t xml:space="preserve"> Paris-</w:t>
            </w:r>
            <w:proofErr w:type="spellStart"/>
            <w:r w:rsidRPr="004528F9">
              <w:rPr>
                <w:rFonts w:ascii="Times New Roman" w:eastAsia="Times New Roman" w:hAnsi="Times New Roman" w:cs="Times New Roman"/>
                <w:color w:val="000000"/>
                <w:kern w:val="0"/>
                <w:lang w:eastAsia="hu-HU"/>
                <w14:ligatures w14:val="none"/>
              </w:rPr>
              <w:t>Saclay</w:t>
            </w:r>
            <w:proofErr w:type="spellEnd"/>
            <w:r w:rsidRPr="004528F9">
              <w:rPr>
                <w:rFonts w:ascii="Times New Roman" w:eastAsia="Times New Roman" w:hAnsi="Times New Roman" w:cs="Times New Roman"/>
                <w:color w:val="000000"/>
                <w:kern w:val="0"/>
                <w:lang w:eastAsia="hu-HU"/>
                <w14:ligatures w14:val="none"/>
              </w:rPr>
              <w:t xml:space="preserve"> (France)</w:t>
            </w:r>
          </w:p>
        </w:tc>
      </w:tr>
      <w:tr w:rsidR="004528F9" w:rsidRPr="004528F9" w14:paraId="2CCC9DC0" w14:textId="77777777" w:rsidTr="004528F9">
        <w:trPr>
          <w:trHeight w:val="336"/>
        </w:trPr>
        <w:tc>
          <w:tcPr>
            <w:tcW w:w="7020" w:type="dxa"/>
            <w:tcBorders>
              <w:top w:val="nil"/>
              <w:left w:val="single" w:sz="4" w:space="0" w:color="auto"/>
              <w:bottom w:val="single" w:sz="4" w:space="0" w:color="auto"/>
              <w:right w:val="single" w:sz="4" w:space="0" w:color="auto"/>
            </w:tcBorders>
            <w:shd w:val="clear" w:color="auto" w:fill="auto"/>
            <w:noWrap/>
            <w:vAlign w:val="bottom"/>
            <w:hideMark/>
          </w:tcPr>
          <w:p w14:paraId="463CFD42" w14:textId="77777777" w:rsidR="004528F9" w:rsidRPr="004528F9" w:rsidRDefault="004528F9" w:rsidP="004528F9">
            <w:pPr>
              <w:spacing w:after="0" w:line="240" w:lineRule="auto"/>
              <w:rPr>
                <w:rFonts w:ascii="Times New Roman" w:eastAsia="Times New Roman" w:hAnsi="Times New Roman" w:cs="Times New Roman"/>
                <w:color w:val="000000"/>
                <w:kern w:val="0"/>
                <w:lang w:eastAsia="hu-HU"/>
                <w14:ligatures w14:val="none"/>
              </w:rPr>
            </w:pPr>
            <w:proofErr w:type="spellStart"/>
            <w:r w:rsidRPr="004528F9">
              <w:rPr>
                <w:rFonts w:ascii="Times New Roman" w:eastAsia="Times New Roman" w:hAnsi="Times New Roman" w:cs="Times New Roman"/>
                <w:color w:val="000000"/>
                <w:kern w:val="0"/>
                <w:lang w:eastAsia="hu-HU"/>
                <w14:ligatures w14:val="none"/>
              </w:rPr>
              <w:t>Université</w:t>
            </w:r>
            <w:proofErr w:type="spellEnd"/>
            <w:r w:rsidRPr="004528F9">
              <w:rPr>
                <w:rFonts w:ascii="Times New Roman" w:eastAsia="Times New Roman" w:hAnsi="Times New Roman" w:cs="Times New Roman"/>
                <w:color w:val="000000"/>
                <w:kern w:val="0"/>
                <w:lang w:eastAsia="hu-HU"/>
                <w14:ligatures w14:val="none"/>
              </w:rPr>
              <w:t xml:space="preserve"> Paris </w:t>
            </w:r>
            <w:proofErr w:type="spellStart"/>
            <w:r w:rsidRPr="004528F9">
              <w:rPr>
                <w:rFonts w:ascii="Times New Roman" w:eastAsia="Times New Roman" w:hAnsi="Times New Roman" w:cs="Times New Roman"/>
                <w:color w:val="000000"/>
                <w:kern w:val="0"/>
                <w:lang w:eastAsia="hu-HU"/>
                <w14:ligatures w14:val="none"/>
              </w:rPr>
              <w:t>Cité</w:t>
            </w:r>
            <w:proofErr w:type="spellEnd"/>
            <w:r w:rsidRPr="004528F9">
              <w:rPr>
                <w:rFonts w:ascii="Times New Roman" w:eastAsia="Times New Roman" w:hAnsi="Times New Roman" w:cs="Times New Roman"/>
                <w:color w:val="000000"/>
                <w:kern w:val="0"/>
                <w:lang w:eastAsia="hu-HU"/>
                <w14:ligatures w14:val="none"/>
              </w:rPr>
              <w:t xml:space="preserve"> (France)</w:t>
            </w:r>
          </w:p>
        </w:tc>
      </w:tr>
      <w:tr w:rsidR="004528F9" w:rsidRPr="004528F9" w14:paraId="0552C735" w14:textId="77777777" w:rsidTr="004528F9">
        <w:trPr>
          <w:trHeight w:val="336"/>
        </w:trPr>
        <w:tc>
          <w:tcPr>
            <w:tcW w:w="7020" w:type="dxa"/>
            <w:tcBorders>
              <w:top w:val="nil"/>
              <w:left w:val="single" w:sz="4" w:space="0" w:color="auto"/>
              <w:bottom w:val="single" w:sz="4" w:space="0" w:color="auto"/>
              <w:right w:val="single" w:sz="4" w:space="0" w:color="auto"/>
            </w:tcBorders>
            <w:shd w:val="clear" w:color="auto" w:fill="auto"/>
            <w:noWrap/>
            <w:vAlign w:val="bottom"/>
            <w:hideMark/>
          </w:tcPr>
          <w:p w14:paraId="40CCA13F" w14:textId="77777777" w:rsidR="004528F9" w:rsidRPr="004528F9" w:rsidRDefault="004528F9" w:rsidP="004528F9">
            <w:pPr>
              <w:spacing w:after="0" w:line="240" w:lineRule="auto"/>
              <w:rPr>
                <w:rFonts w:ascii="Times New Roman" w:eastAsia="Times New Roman" w:hAnsi="Times New Roman" w:cs="Times New Roman"/>
                <w:color w:val="000000"/>
                <w:kern w:val="0"/>
                <w:lang w:eastAsia="hu-HU"/>
                <w14:ligatures w14:val="none"/>
              </w:rPr>
            </w:pPr>
            <w:proofErr w:type="spellStart"/>
            <w:r w:rsidRPr="004528F9">
              <w:rPr>
                <w:rFonts w:ascii="Times New Roman" w:eastAsia="Times New Roman" w:hAnsi="Times New Roman" w:cs="Times New Roman"/>
                <w:color w:val="000000"/>
                <w:kern w:val="0"/>
                <w:lang w:eastAsia="hu-HU"/>
                <w14:ligatures w14:val="none"/>
              </w:rPr>
              <w:t>Universitá</w:t>
            </w:r>
            <w:proofErr w:type="spellEnd"/>
            <w:r w:rsidRPr="004528F9">
              <w:rPr>
                <w:rFonts w:ascii="Times New Roman" w:eastAsia="Times New Roman" w:hAnsi="Times New Roman" w:cs="Times New Roman"/>
                <w:color w:val="000000"/>
                <w:kern w:val="0"/>
                <w:lang w:eastAsia="hu-HU"/>
                <w14:ligatures w14:val="none"/>
              </w:rPr>
              <w:t xml:space="preserve"> Di Bologna (Olaszország)</w:t>
            </w:r>
          </w:p>
        </w:tc>
      </w:tr>
      <w:tr w:rsidR="004528F9" w:rsidRPr="004528F9" w14:paraId="4320CAAE" w14:textId="77777777" w:rsidTr="004528F9">
        <w:trPr>
          <w:trHeight w:val="336"/>
        </w:trPr>
        <w:tc>
          <w:tcPr>
            <w:tcW w:w="7020" w:type="dxa"/>
            <w:tcBorders>
              <w:top w:val="nil"/>
              <w:left w:val="single" w:sz="4" w:space="0" w:color="auto"/>
              <w:bottom w:val="single" w:sz="4" w:space="0" w:color="auto"/>
              <w:right w:val="single" w:sz="4" w:space="0" w:color="auto"/>
            </w:tcBorders>
            <w:shd w:val="clear" w:color="auto" w:fill="auto"/>
            <w:noWrap/>
            <w:vAlign w:val="bottom"/>
            <w:hideMark/>
          </w:tcPr>
          <w:p w14:paraId="53B0DD26" w14:textId="77777777" w:rsidR="004528F9" w:rsidRPr="004528F9" w:rsidRDefault="004528F9" w:rsidP="004528F9">
            <w:pPr>
              <w:spacing w:after="0" w:line="240" w:lineRule="auto"/>
              <w:rPr>
                <w:rFonts w:ascii="Times New Roman" w:eastAsia="Times New Roman" w:hAnsi="Times New Roman" w:cs="Times New Roman"/>
                <w:color w:val="000000"/>
                <w:kern w:val="0"/>
                <w:lang w:eastAsia="hu-HU"/>
                <w14:ligatures w14:val="none"/>
              </w:rPr>
            </w:pPr>
            <w:proofErr w:type="spellStart"/>
            <w:r w:rsidRPr="004528F9">
              <w:rPr>
                <w:rFonts w:ascii="Times New Roman" w:eastAsia="Times New Roman" w:hAnsi="Times New Roman" w:cs="Times New Roman"/>
                <w:color w:val="000000"/>
                <w:kern w:val="0"/>
                <w:lang w:eastAsia="hu-HU"/>
                <w14:ligatures w14:val="none"/>
              </w:rPr>
              <w:t>Universitá</w:t>
            </w:r>
            <w:proofErr w:type="spellEnd"/>
            <w:r w:rsidRPr="004528F9">
              <w:rPr>
                <w:rFonts w:ascii="Times New Roman" w:eastAsia="Times New Roman" w:hAnsi="Times New Roman" w:cs="Times New Roman"/>
                <w:color w:val="000000"/>
                <w:kern w:val="0"/>
                <w:lang w:eastAsia="hu-HU"/>
                <w14:ligatures w14:val="none"/>
              </w:rPr>
              <w:t xml:space="preserve"> </w:t>
            </w:r>
            <w:proofErr w:type="spellStart"/>
            <w:r w:rsidRPr="004528F9">
              <w:rPr>
                <w:rFonts w:ascii="Times New Roman" w:eastAsia="Times New Roman" w:hAnsi="Times New Roman" w:cs="Times New Roman"/>
                <w:color w:val="000000"/>
                <w:kern w:val="0"/>
                <w:lang w:eastAsia="hu-HU"/>
                <w14:ligatures w14:val="none"/>
              </w:rPr>
              <w:t>Degli</w:t>
            </w:r>
            <w:proofErr w:type="spellEnd"/>
            <w:r w:rsidRPr="004528F9">
              <w:rPr>
                <w:rFonts w:ascii="Times New Roman" w:eastAsia="Times New Roman" w:hAnsi="Times New Roman" w:cs="Times New Roman"/>
                <w:color w:val="000000"/>
                <w:kern w:val="0"/>
                <w:lang w:eastAsia="hu-HU"/>
                <w14:ligatures w14:val="none"/>
              </w:rPr>
              <w:t xml:space="preserve"> </w:t>
            </w:r>
            <w:proofErr w:type="spellStart"/>
            <w:r w:rsidRPr="004528F9">
              <w:rPr>
                <w:rFonts w:ascii="Times New Roman" w:eastAsia="Times New Roman" w:hAnsi="Times New Roman" w:cs="Times New Roman"/>
                <w:color w:val="000000"/>
                <w:kern w:val="0"/>
                <w:lang w:eastAsia="hu-HU"/>
                <w14:ligatures w14:val="none"/>
              </w:rPr>
              <w:t>Studi</w:t>
            </w:r>
            <w:proofErr w:type="spellEnd"/>
            <w:r w:rsidRPr="004528F9">
              <w:rPr>
                <w:rFonts w:ascii="Times New Roman" w:eastAsia="Times New Roman" w:hAnsi="Times New Roman" w:cs="Times New Roman"/>
                <w:color w:val="000000"/>
                <w:kern w:val="0"/>
                <w:lang w:eastAsia="hu-HU"/>
                <w14:ligatures w14:val="none"/>
              </w:rPr>
              <w:t xml:space="preserve"> di Padova (</w:t>
            </w:r>
            <w:proofErr w:type="spellStart"/>
            <w:r w:rsidRPr="004528F9">
              <w:rPr>
                <w:rFonts w:ascii="Times New Roman" w:eastAsia="Times New Roman" w:hAnsi="Times New Roman" w:cs="Times New Roman"/>
                <w:color w:val="000000"/>
                <w:kern w:val="0"/>
                <w:lang w:eastAsia="hu-HU"/>
                <w14:ligatures w14:val="none"/>
              </w:rPr>
              <w:t>Italy</w:t>
            </w:r>
            <w:proofErr w:type="spellEnd"/>
            <w:r w:rsidRPr="004528F9">
              <w:rPr>
                <w:rFonts w:ascii="Times New Roman" w:eastAsia="Times New Roman" w:hAnsi="Times New Roman" w:cs="Times New Roman"/>
                <w:color w:val="000000"/>
                <w:kern w:val="0"/>
                <w:lang w:eastAsia="hu-HU"/>
                <w14:ligatures w14:val="none"/>
              </w:rPr>
              <w:t>)</w:t>
            </w:r>
          </w:p>
        </w:tc>
      </w:tr>
      <w:tr w:rsidR="004528F9" w:rsidRPr="004528F9" w14:paraId="5D1F4FF7" w14:textId="77777777" w:rsidTr="004528F9">
        <w:trPr>
          <w:trHeight w:val="336"/>
        </w:trPr>
        <w:tc>
          <w:tcPr>
            <w:tcW w:w="7020" w:type="dxa"/>
            <w:tcBorders>
              <w:top w:val="nil"/>
              <w:left w:val="single" w:sz="4" w:space="0" w:color="auto"/>
              <w:bottom w:val="single" w:sz="4" w:space="0" w:color="auto"/>
              <w:right w:val="single" w:sz="4" w:space="0" w:color="auto"/>
            </w:tcBorders>
            <w:shd w:val="clear" w:color="auto" w:fill="auto"/>
            <w:noWrap/>
            <w:vAlign w:val="bottom"/>
            <w:hideMark/>
          </w:tcPr>
          <w:p w14:paraId="5C0C40D0" w14:textId="77777777" w:rsidR="004528F9" w:rsidRPr="004528F9" w:rsidRDefault="004528F9" w:rsidP="004528F9">
            <w:pPr>
              <w:spacing w:after="0" w:line="240" w:lineRule="auto"/>
              <w:rPr>
                <w:rFonts w:ascii="Times New Roman" w:eastAsia="Times New Roman" w:hAnsi="Times New Roman" w:cs="Times New Roman"/>
                <w:color w:val="000000"/>
                <w:kern w:val="0"/>
                <w:lang w:eastAsia="hu-HU"/>
                <w14:ligatures w14:val="none"/>
              </w:rPr>
            </w:pPr>
            <w:proofErr w:type="spellStart"/>
            <w:r w:rsidRPr="004528F9">
              <w:rPr>
                <w:rFonts w:ascii="Times New Roman" w:eastAsia="Times New Roman" w:hAnsi="Times New Roman" w:cs="Times New Roman"/>
                <w:color w:val="000000"/>
                <w:kern w:val="0"/>
                <w:lang w:eastAsia="hu-HU"/>
                <w14:ligatures w14:val="none"/>
              </w:rPr>
              <w:t>Universitá</w:t>
            </w:r>
            <w:proofErr w:type="spellEnd"/>
            <w:r w:rsidRPr="004528F9">
              <w:rPr>
                <w:rFonts w:ascii="Times New Roman" w:eastAsia="Times New Roman" w:hAnsi="Times New Roman" w:cs="Times New Roman"/>
                <w:color w:val="000000"/>
                <w:kern w:val="0"/>
                <w:lang w:eastAsia="hu-HU"/>
                <w14:ligatures w14:val="none"/>
              </w:rPr>
              <w:t xml:space="preserve"> </w:t>
            </w:r>
            <w:proofErr w:type="spellStart"/>
            <w:r w:rsidRPr="004528F9">
              <w:rPr>
                <w:rFonts w:ascii="Times New Roman" w:eastAsia="Times New Roman" w:hAnsi="Times New Roman" w:cs="Times New Roman"/>
                <w:color w:val="000000"/>
                <w:kern w:val="0"/>
                <w:lang w:eastAsia="hu-HU"/>
                <w14:ligatures w14:val="none"/>
              </w:rPr>
              <w:t>Degli</w:t>
            </w:r>
            <w:proofErr w:type="spellEnd"/>
            <w:r w:rsidRPr="004528F9">
              <w:rPr>
                <w:rFonts w:ascii="Times New Roman" w:eastAsia="Times New Roman" w:hAnsi="Times New Roman" w:cs="Times New Roman"/>
                <w:color w:val="000000"/>
                <w:kern w:val="0"/>
                <w:lang w:eastAsia="hu-HU"/>
                <w14:ligatures w14:val="none"/>
              </w:rPr>
              <w:t xml:space="preserve"> </w:t>
            </w:r>
            <w:proofErr w:type="spellStart"/>
            <w:r w:rsidRPr="004528F9">
              <w:rPr>
                <w:rFonts w:ascii="Times New Roman" w:eastAsia="Times New Roman" w:hAnsi="Times New Roman" w:cs="Times New Roman"/>
                <w:color w:val="000000"/>
                <w:kern w:val="0"/>
                <w:lang w:eastAsia="hu-HU"/>
                <w14:ligatures w14:val="none"/>
              </w:rPr>
              <w:t>Studi</w:t>
            </w:r>
            <w:proofErr w:type="spellEnd"/>
            <w:r w:rsidRPr="004528F9">
              <w:rPr>
                <w:rFonts w:ascii="Times New Roman" w:eastAsia="Times New Roman" w:hAnsi="Times New Roman" w:cs="Times New Roman"/>
                <w:color w:val="000000"/>
                <w:kern w:val="0"/>
                <w:lang w:eastAsia="hu-HU"/>
                <w14:ligatures w14:val="none"/>
              </w:rPr>
              <w:t xml:space="preserve"> di </w:t>
            </w:r>
            <w:proofErr w:type="spellStart"/>
            <w:r w:rsidRPr="004528F9">
              <w:rPr>
                <w:rFonts w:ascii="Times New Roman" w:eastAsia="Times New Roman" w:hAnsi="Times New Roman" w:cs="Times New Roman"/>
                <w:color w:val="000000"/>
                <w:kern w:val="0"/>
                <w:lang w:eastAsia="hu-HU"/>
                <w14:ligatures w14:val="none"/>
              </w:rPr>
              <w:t>Roma"La</w:t>
            </w:r>
            <w:proofErr w:type="spellEnd"/>
            <w:r w:rsidRPr="004528F9">
              <w:rPr>
                <w:rFonts w:ascii="Times New Roman" w:eastAsia="Times New Roman" w:hAnsi="Times New Roman" w:cs="Times New Roman"/>
                <w:color w:val="000000"/>
                <w:kern w:val="0"/>
                <w:lang w:eastAsia="hu-HU"/>
                <w14:ligatures w14:val="none"/>
              </w:rPr>
              <w:t xml:space="preserve"> </w:t>
            </w:r>
            <w:proofErr w:type="spellStart"/>
            <w:r w:rsidRPr="004528F9">
              <w:rPr>
                <w:rFonts w:ascii="Times New Roman" w:eastAsia="Times New Roman" w:hAnsi="Times New Roman" w:cs="Times New Roman"/>
                <w:color w:val="000000"/>
                <w:kern w:val="0"/>
                <w:lang w:eastAsia="hu-HU"/>
                <w14:ligatures w14:val="none"/>
              </w:rPr>
              <w:t>Sapienza</w:t>
            </w:r>
            <w:proofErr w:type="spellEnd"/>
            <w:r w:rsidRPr="004528F9">
              <w:rPr>
                <w:rFonts w:ascii="Times New Roman" w:eastAsia="Times New Roman" w:hAnsi="Times New Roman" w:cs="Times New Roman"/>
                <w:color w:val="000000"/>
                <w:kern w:val="0"/>
                <w:lang w:eastAsia="hu-HU"/>
                <w14:ligatures w14:val="none"/>
              </w:rPr>
              <w:t>" (</w:t>
            </w:r>
            <w:proofErr w:type="spellStart"/>
            <w:r w:rsidRPr="004528F9">
              <w:rPr>
                <w:rFonts w:ascii="Times New Roman" w:eastAsia="Times New Roman" w:hAnsi="Times New Roman" w:cs="Times New Roman"/>
                <w:color w:val="000000"/>
                <w:kern w:val="0"/>
                <w:lang w:eastAsia="hu-HU"/>
                <w14:ligatures w14:val="none"/>
              </w:rPr>
              <w:t>Italy</w:t>
            </w:r>
            <w:proofErr w:type="spellEnd"/>
            <w:r w:rsidRPr="004528F9">
              <w:rPr>
                <w:rFonts w:ascii="Times New Roman" w:eastAsia="Times New Roman" w:hAnsi="Times New Roman" w:cs="Times New Roman"/>
                <w:color w:val="000000"/>
                <w:kern w:val="0"/>
                <w:lang w:eastAsia="hu-HU"/>
                <w14:ligatures w14:val="none"/>
              </w:rPr>
              <w:t>)</w:t>
            </w:r>
          </w:p>
        </w:tc>
      </w:tr>
      <w:tr w:rsidR="004528F9" w:rsidRPr="004528F9" w14:paraId="11406855" w14:textId="77777777" w:rsidTr="004528F9">
        <w:trPr>
          <w:trHeight w:val="288"/>
        </w:trPr>
        <w:tc>
          <w:tcPr>
            <w:tcW w:w="7020" w:type="dxa"/>
            <w:tcBorders>
              <w:top w:val="nil"/>
              <w:left w:val="single" w:sz="4" w:space="0" w:color="auto"/>
              <w:bottom w:val="single" w:sz="4" w:space="0" w:color="auto"/>
              <w:right w:val="single" w:sz="4" w:space="0" w:color="auto"/>
            </w:tcBorders>
            <w:shd w:val="clear" w:color="auto" w:fill="auto"/>
            <w:noWrap/>
            <w:vAlign w:val="bottom"/>
            <w:hideMark/>
          </w:tcPr>
          <w:p w14:paraId="154B9FDC" w14:textId="77777777" w:rsidR="004528F9" w:rsidRPr="004528F9" w:rsidRDefault="004528F9" w:rsidP="004528F9">
            <w:pPr>
              <w:spacing w:after="0" w:line="240" w:lineRule="auto"/>
              <w:rPr>
                <w:rFonts w:ascii="Times New Roman" w:eastAsia="Times New Roman" w:hAnsi="Times New Roman" w:cs="Times New Roman"/>
                <w:color w:val="000000"/>
                <w:kern w:val="0"/>
                <w:lang w:eastAsia="hu-HU"/>
                <w14:ligatures w14:val="none"/>
              </w:rPr>
            </w:pPr>
            <w:proofErr w:type="spellStart"/>
            <w:r w:rsidRPr="004528F9">
              <w:rPr>
                <w:rFonts w:ascii="Times New Roman" w:eastAsia="Times New Roman" w:hAnsi="Times New Roman" w:cs="Times New Roman"/>
                <w:color w:val="000000"/>
                <w:kern w:val="0"/>
                <w:lang w:eastAsia="hu-HU"/>
                <w14:ligatures w14:val="none"/>
              </w:rPr>
              <w:t>Freie</w:t>
            </w:r>
            <w:proofErr w:type="spellEnd"/>
            <w:r w:rsidRPr="004528F9">
              <w:rPr>
                <w:rFonts w:ascii="Times New Roman" w:eastAsia="Times New Roman" w:hAnsi="Times New Roman" w:cs="Times New Roman"/>
                <w:color w:val="000000"/>
                <w:kern w:val="0"/>
                <w:lang w:eastAsia="hu-HU"/>
                <w14:ligatures w14:val="none"/>
              </w:rPr>
              <w:t xml:space="preserve"> </w:t>
            </w:r>
            <w:proofErr w:type="spellStart"/>
            <w:r w:rsidRPr="004528F9">
              <w:rPr>
                <w:rFonts w:ascii="Times New Roman" w:eastAsia="Times New Roman" w:hAnsi="Times New Roman" w:cs="Times New Roman"/>
                <w:color w:val="000000"/>
                <w:kern w:val="0"/>
                <w:lang w:eastAsia="hu-HU"/>
                <w14:ligatures w14:val="none"/>
              </w:rPr>
              <w:t>Universitat</w:t>
            </w:r>
            <w:proofErr w:type="spellEnd"/>
            <w:r w:rsidRPr="004528F9">
              <w:rPr>
                <w:rFonts w:ascii="Times New Roman" w:eastAsia="Times New Roman" w:hAnsi="Times New Roman" w:cs="Times New Roman"/>
                <w:color w:val="000000"/>
                <w:kern w:val="0"/>
                <w:lang w:eastAsia="hu-HU"/>
                <w14:ligatures w14:val="none"/>
              </w:rPr>
              <w:t xml:space="preserve"> Berlin (</w:t>
            </w:r>
            <w:proofErr w:type="spellStart"/>
            <w:r w:rsidRPr="004528F9">
              <w:rPr>
                <w:rFonts w:ascii="Times New Roman" w:eastAsia="Times New Roman" w:hAnsi="Times New Roman" w:cs="Times New Roman"/>
                <w:color w:val="000000"/>
                <w:kern w:val="0"/>
                <w:lang w:eastAsia="hu-HU"/>
                <w14:ligatures w14:val="none"/>
              </w:rPr>
              <w:t>Germany</w:t>
            </w:r>
            <w:proofErr w:type="spellEnd"/>
            <w:r w:rsidRPr="004528F9">
              <w:rPr>
                <w:rFonts w:ascii="Times New Roman" w:eastAsia="Times New Roman" w:hAnsi="Times New Roman" w:cs="Times New Roman"/>
                <w:color w:val="000000"/>
                <w:kern w:val="0"/>
                <w:lang w:eastAsia="hu-HU"/>
                <w14:ligatures w14:val="none"/>
              </w:rPr>
              <w:t>)</w:t>
            </w:r>
          </w:p>
        </w:tc>
      </w:tr>
      <w:tr w:rsidR="004528F9" w:rsidRPr="004528F9" w14:paraId="6ABF07D0" w14:textId="77777777" w:rsidTr="004528F9">
        <w:trPr>
          <w:trHeight w:val="288"/>
        </w:trPr>
        <w:tc>
          <w:tcPr>
            <w:tcW w:w="7020" w:type="dxa"/>
            <w:tcBorders>
              <w:top w:val="nil"/>
              <w:left w:val="single" w:sz="4" w:space="0" w:color="auto"/>
              <w:bottom w:val="single" w:sz="4" w:space="0" w:color="auto"/>
              <w:right w:val="single" w:sz="4" w:space="0" w:color="auto"/>
            </w:tcBorders>
            <w:shd w:val="clear" w:color="auto" w:fill="auto"/>
            <w:noWrap/>
            <w:vAlign w:val="bottom"/>
            <w:hideMark/>
          </w:tcPr>
          <w:p w14:paraId="6EEF3B33" w14:textId="77777777" w:rsidR="004528F9" w:rsidRPr="004528F9" w:rsidRDefault="004528F9" w:rsidP="004528F9">
            <w:pPr>
              <w:spacing w:after="0" w:line="240" w:lineRule="auto"/>
              <w:rPr>
                <w:rFonts w:ascii="Times New Roman" w:eastAsia="Times New Roman" w:hAnsi="Times New Roman" w:cs="Times New Roman"/>
                <w:color w:val="000000"/>
                <w:kern w:val="0"/>
                <w:lang w:eastAsia="hu-HU"/>
                <w14:ligatures w14:val="none"/>
              </w:rPr>
            </w:pPr>
            <w:r w:rsidRPr="004528F9">
              <w:rPr>
                <w:rFonts w:ascii="Times New Roman" w:eastAsia="Times New Roman" w:hAnsi="Times New Roman" w:cs="Times New Roman"/>
                <w:color w:val="000000"/>
                <w:kern w:val="0"/>
                <w:lang w:eastAsia="hu-HU"/>
                <w14:ligatures w14:val="none"/>
              </w:rPr>
              <w:t>Alice-</w:t>
            </w:r>
            <w:proofErr w:type="spellStart"/>
            <w:r w:rsidRPr="004528F9">
              <w:rPr>
                <w:rFonts w:ascii="Times New Roman" w:eastAsia="Times New Roman" w:hAnsi="Times New Roman" w:cs="Times New Roman"/>
                <w:color w:val="000000"/>
                <w:kern w:val="0"/>
                <w:lang w:eastAsia="hu-HU"/>
                <w14:ligatures w14:val="none"/>
              </w:rPr>
              <w:t>Salomon</w:t>
            </w:r>
            <w:proofErr w:type="spellEnd"/>
            <w:r w:rsidRPr="004528F9">
              <w:rPr>
                <w:rFonts w:ascii="Times New Roman" w:eastAsia="Times New Roman" w:hAnsi="Times New Roman" w:cs="Times New Roman"/>
                <w:color w:val="000000"/>
                <w:kern w:val="0"/>
                <w:lang w:eastAsia="hu-HU"/>
                <w14:ligatures w14:val="none"/>
              </w:rPr>
              <w:t>-</w:t>
            </w:r>
            <w:proofErr w:type="spellStart"/>
            <w:r w:rsidRPr="004528F9">
              <w:rPr>
                <w:rFonts w:ascii="Times New Roman" w:eastAsia="Times New Roman" w:hAnsi="Times New Roman" w:cs="Times New Roman"/>
                <w:color w:val="000000"/>
                <w:kern w:val="0"/>
                <w:lang w:eastAsia="hu-HU"/>
                <w14:ligatures w14:val="none"/>
              </w:rPr>
              <w:t>Fachhochschule</w:t>
            </w:r>
            <w:proofErr w:type="spellEnd"/>
            <w:r w:rsidRPr="004528F9">
              <w:rPr>
                <w:rFonts w:ascii="Times New Roman" w:eastAsia="Times New Roman" w:hAnsi="Times New Roman" w:cs="Times New Roman"/>
                <w:color w:val="000000"/>
                <w:kern w:val="0"/>
                <w:lang w:eastAsia="hu-HU"/>
                <w14:ligatures w14:val="none"/>
              </w:rPr>
              <w:t xml:space="preserve"> (</w:t>
            </w:r>
            <w:proofErr w:type="spellStart"/>
            <w:r w:rsidRPr="004528F9">
              <w:rPr>
                <w:rFonts w:ascii="Times New Roman" w:eastAsia="Times New Roman" w:hAnsi="Times New Roman" w:cs="Times New Roman"/>
                <w:color w:val="000000"/>
                <w:kern w:val="0"/>
                <w:lang w:eastAsia="hu-HU"/>
                <w14:ligatures w14:val="none"/>
              </w:rPr>
              <w:t>Germany</w:t>
            </w:r>
            <w:proofErr w:type="spellEnd"/>
            <w:r w:rsidRPr="004528F9">
              <w:rPr>
                <w:rFonts w:ascii="Times New Roman" w:eastAsia="Times New Roman" w:hAnsi="Times New Roman" w:cs="Times New Roman"/>
                <w:color w:val="000000"/>
                <w:kern w:val="0"/>
                <w:lang w:eastAsia="hu-HU"/>
                <w14:ligatures w14:val="none"/>
              </w:rPr>
              <w:t>)</w:t>
            </w:r>
          </w:p>
        </w:tc>
      </w:tr>
      <w:tr w:rsidR="004528F9" w:rsidRPr="004528F9" w14:paraId="19355516" w14:textId="77777777" w:rsidTr="004528F9">
        <w:trPr>
          <w:trHeight w:val="288"/>
        </w:trPr>
        <w:tc>
          <w:tcPr>
            <w:tcW w:w="7020" w:type="dxa"/>
            <w:tcBorders>
              <w:top w:val="nil"/>
              <w:left w:val="single" w:sz="4" w:space="0" w:color="auto"/>
              <w:bottom w:val="single" w:sz="4" w:space="0" w:color="auto"/>
              <w:right w:val="single" w:sz="4" w:space="0" w:color="auto"/>
            </w:tcBorders>
            <w:shd w:val="clear" w:color="auto" w:fill="auto"/>
            <w:noWrap/>
            <w:vAlign w:val="bottom"/>
            <w:hideMark/>
          </w:tcPr>
          <w:p w14:paraId="3D9BB32B" w14:textId="77777777" w:rsidR="004528F9" w:rsidRPr="004528F9" w:rsidRDefault="004528F9" w:rsidP="004528F9">
            <w:pPr>
              <w:spacing w:after="0" w:line="240" w:lineRule="auto"/>
              <w:rPr>
                <w:rFonts w:ascii="Times New Roman" w:eastAsia="Times New Roman" w:hAnsi="Times New Roman" w:cs="Times New Roman"/>
                <w:color w:val="000000"/>
                <w:kern w:val="0"/>
                <w:lang w:eastAsia="hu-HU"/>
                <w14:ligatures w14:val="none"/>
              </w:rPr>
            </w:pPr>
            <w:r w:rsidRPr="004528F9">
              <w:rPr>
                <w:rFonts w:ascii="Times New Roman" w:eastAsia="Times New Roman" w:hAnsi="Times New Roman" w:cs="Times New Roman"/>
                <w:color w:val="000000"/>
                <w:kern w:val="0"/>
                <w:lang w:eastAsia="hu-HU"/>
                <w14:ligatures w14:val="none"/>
              </w:rPr>
              <w:t xml:space="preserve">University of </w:t>
            </w:r>
            <w:proofErr w:type="spellStart"/>
            <w:r w:rsidRPr="004528F9">
              <w:rPr>
                <w:rFonts w:ascii="Times New Roman" w:eastAsia="Times New Roman" w:hAnsi="Times New Roman" w:cs="Times New Roman"/>
                <w:color w:val="000000"/>
                <w:kern w:val="0"/>
                <w:lang w:eastAsia="hu-HU"/>
                <w14:ligatures w14:val="none"/>
              </w:rPr>
              <w:t>Cologne</w:t>
            </w:r>
            <w:proofErr w:type="spellEnd"/>
            <w:r w:rsidRPr="004528F9">
              <w:rPr>
                <w:rFonts w:ascii="Times New Roman" w:eastAsia="Times New Roman" w:hAnsi="Times New Roman" w:cs="Times New Roman"/>
                <w:color w:val="000000"/>
                <w:kern w:val="0"/>
                <w:lang w:eastAsia="hu-HU"/>
                <w14:ligatures w14:val="none"/>
              </w:rPr>
              <w:t xml:space="preserve"> (</w:t>
            </w:r>
            <w:proofErr w:type="spellStart"/>
            <w:r w:rsidRPr="004528F9">
              <w:rPr>
                <w:rFonts w:ascii="Times New Roman" w:eastAsia="Times New Roman" w:hAnsi="Times New Roman" w:cs="Times New Roman"/>
                <w:color w:val="000000"/>
                <w:kern w:val="0"/>
                <w:lang w:eastAsia="hu-HU"/>
                <w14:ligatures w14:val="none"/>
              </w:rPr>
              <w:t>Germany</w:t>
            </w:r>
            <w:proofErr w:type="spellEnd"/>
            <w:r w:rsidRPr="004528F9">
              <w:rPr>
                <w:rFonts w:ascii="Times New Roman" w:eastAsia="Times New Roman" w:hAnsi="Times New Roman" w:cs="Times New Roman"/>
                <w:color w:val="000000"/>
                <w:kern w:val="0"/>
                <w:lang w:eastAsia="hu-HU"/>
                <w14:ligatures w14:val="none"/>
              </w:rPr>
              <w:t>)</w:t>
            </w:r>
          </w:p>
        </w:tc>
      </w:tr>
      <w:tr w:rsidR="004528F9" w:rsidRPr="004528F9" w14:paraId="663DE3B2" w14:textId="77777777" w:rsidTr="004528F9">
        <w:trPr>
          <w:trHeight w:val="288"/>
        </w:trPr>
        <w:tc>
          <w:tcPr>
            <w:tcW w:w="7020" w:type="dxa"/>
            <w:tcBorders>
              <w:top w:val="nil"/>
              <w:left w:val="single" w:sz="4" w:space="0" w:color="auto"/>
              <w:bottom w:val="single" w:sz="4" w:space="0" w:color="auto"/>
              <w:right w:val="single" w:sz="4" w:space="0" w:color="auto"/>
            </w:tcBorders>
            <w:shd w:val="clear" w:color="auto" w:fill="auto"/>
            <w:noWrap/>
            <w:vAlign w:val="bottom"/>
            <w:hideMark/>
          </w:tcPr>
          <w:p w14:paraId="2E0DE604" w14:textId="77777777" w:rsidR="004528F9" w:rsidRPr="004528F9" w:rsidRDefault="004528F9" w:rsidP="004528F9">
            <w:pPr>
              <w:spacing w:after="0" w:line="240" w:lineRule="auto"/>
              <w:rPr>
                <w:rFonts w:ascii="Times New Roman" w:eastAsia="Times New Roman" w:hAnsi="Times New Roman" w:cs="Times New Roman"/>
                <w:color w:val="000000"/>
                <w:kern w:val="0"/>
                <w:lang w:eastAsia="hu-HU"/>
                <w14:ligatures w14:val="none"/>
              </w:rPr>
            </w:pPr>
            <w:r w:rsidRPr="004528F9">
              <w:rPr>
                <w:rFonts w:ascii="Times New Roman" w:eastAsia="Times New Roman" w:hAnsi="Times New Roman" w:cs="Times New Roman"/>
                <w:color w:val="000000"/>
                <w:kern w:val="0"/>
                <w:lang w:eastAsia="hu-HU"/>
                <w14:ligatures w14:val="none"/>
              </w:rPr>
              <w:t>University of Potsdam (</w:t>
            </w:r>
            <w:proofErr w:type="spellStart"/>
            <w:r w:rsidRPr="004528F9">
              <w:rPr>
                <w:rFonts w:ascii="Times New Roman" w:eastAsia="Times New Roman" w:hAnsi="Times New Roman" w:cs="Times New Roman"/>
                <w:color w:val="000000"/>
                <w:kern w:val="0"/>
                <w:lang w:eastAsia="hu-HU"/>
                <w14:ligatures w14:val="none"/>
              </w:rPr>
              <w:t>Germany</w:t>
            </w:r>
            <w:proofErr w:type="spellEnd"/>
            <w:r w:rsidRPr="004528F9">
              <w:rPr>
                <w:rFonts w:ascii="Times New Roman" w:eastAsia="Times New Roman" w:hAnsi="Times New Roman" w:cs="Times New Roman"/>
                <w:color w:val="000000"/>
                <w:kern w:val="0"/>
                <w:lang w:eastAsia="hu-HU"/>
                <w14:ligatures w14:val="none"/>
              </w:rPr>
              <w:t>)</w:t>
            </w:r>
          </w:p>
        </w:tc>
      </w:tr>
      <w:tr w:rsidR="004528F9" w:rsidRPr="004528F9" w14:paraId="2AC78CF3" w14:textId="77777777" w:rsidTr="004528F9">
        <w:trPr>
          <w:trHeight w:val="288"/>
        </w:trPr>
        <w:tc>
          <w:tcPr>
            <w:tcW w:w="7020" w:type="dxa"/>
            <w:tcBorders>
              <w:top w:val="nil"/>
              <w:left w:val="single" w:sz="4" w:space="0" w:color="auto"/>
              <w:bottom w:val="single" w:sz="4" w:space="0" w:color="auto"/>
              <w:right w:val="single" w:sz="4" w:space="0" w:color="auto"/>
            </w:tcBorders>
            <w:shd w:val="clear" w:color="auto" w:fill="auto"/>
            <w:noWrap/>
            <w:vAlign w:val="bottom"/>
            <w:hideMark/>
          </w:tcPr>
          <w:p w14:paraId="6F54FF00" w14:textId="77777777" w:rsidR="004528F9" w:rsidRPr="004528F9" w:rsidRDefault="004528F9" w:rsidP="004528F9">
            <w:pPr>
              <w:spacing w:after="0" w:line="240" w:lineRule="auto"/>
              <w:rPr>
                <w:rFonts w:ascii="Times New Roman" w:eastAsia="Times New Roman" w:hAnsi="Times New Roman" w:cs="Times New Roman"/>
                <w:color w:val="000000"/>
                <w:kern w:val="0"/>
                <w:lang w:eastAsia="hu-HU"/>
                <w14:ligatures w14:val="none"/>
              </w:rPr>
            </w:pPr>
            <w:proofErr w:type="spellStart"/>
            <w:r w:rsidRPr="004528F9">
              <w:rPr>
                <w:rFonts w:ascii="Times New Roman" w:eastAsia="Times New Roman" w:hAnsi="Times New Roman" w:cs="Times New Roman"/>
                <w:color w:val="000000"/>
                <w:kern w:val="0"/>
                <w:lang w:eastAsia="hu-HU"/>
                <w14:ligatures w14:val="none"/>
              </w:rPr>
              <w:t>Eberhard-Karls</w:t>
            </w:r>
            <w:proofErr w:type="spellEnd"/>
            <w:r w:rsidRPr="004528F9">
              <w:rPr>
                <w:rFonts w:ascii="Times New Roman" w:eastAsia="Times New Roman" w:hAnsi="Times New Roman" w:cs="Times New Roman"/>
                <w:color w:val="000000"/>
                <w:kern w:val="0"/>
                <w:lang w:eastAsia="hu-HU"/>
                <w14:ligatures w14:val="none"/>
              </w:rPr>
              <w:t xml:space="preserve"> </w:t>
            </w:r>
            <w:proofErr w:type="spellStart"/>
            <w:r w:rsidRPr="004528F9">
              <w:rPr>
                <w:rFonts w:ascii="Times New Roman" w:eastAsia="Times New Roman" w:hAnsi="Times New Roman" w:cs="Times New Roman"/>
                <w:color w:val="000000"/>
                <w:kern w:val="0"/>
                <w:lang w:eastAsia="hu-HU"/>
                <w14:ligatures w14:val="none"/>
              </w:rPr>
              <w:t>Universität</w:t>
            </w:r>
            <w:proofErr w:type="spellEnd"/>
            <w:r w:rsidRPr="004528F9">
              <w:rPr>
                <w:rFonts w:ascii="Times New Roman" w:eastAsia="Times New Roman" w:hAnsi="Times New Roman" w:cs="Times New Roman"/>
                <w:color w:val="000000"/>
                <w:kern w:val="0"/>
                <w:lang w:eastAsia="hu-HU"/>
                <w14:ligatures w14:val="none"/>
              </w:rPr>
              <w:t xml:space="preserve"> Tübingen (</w:t>
            </w:r>
            <w:proofErr w:type="spellStart"/>
            <w:r w:rsidRPr="004528F9">
              <w:rPr>
                <w:rFonts w:ascii="Times New Roman" w:eastAsia="Times New Roman" w:hAnsi="Times New Roman" w:cs="Times New Roman"/>
                <w:color w:val="000000"/>
                <w:kern w:val="0"/>
                <w:lang w:eastAsia="hu-HU"/>
                <w14:ligatures w14:val="none"/>
              </w:rPr>
              <w:t>Germany</w:t>
            </w:r>
            <w:proofErr w:type="spellEnd"/>
            <w:r w:rsidRPr="004528F9">
              <w:rPr>
                <w:rFonts w:ascii="Times New Roman" w:eastAsia="Times New Roman" w:hAnsi="Times New Roman" w:cs="Times New Roman"/>
                <w:color w:val="000000"/>
                <w:kern w:val="0"/>
                <w:lang w:eastAsia="hu-HU"/>
                <w14:ligatures w14:val="none"/>
              </w:rPr>
              <w:t>)</w:t>
            </w:r>
          </w:p>
        </w:tc>
      </w:tr>
      <w:tr w:rsidR="004528F9" w:rsidRPr="004528F9" w14:paraId="2831FAEB" w14:textId="77777777" w:rsidTr="004528F9">
        <w:trPr>
          <w:trHeight w:val="288"/>
        </w:trPr>
        <w:tc>
          <w:tcPr>
            <w:tcW w:w="7020" w:type="dxa"/>
            <w:tcBorders>
              <w:top w:val="nil"/>
              <w:left w:val="single" w:sz="4" w:space="0" w:color="auto"/>
              <w:bottom w:val="single" w:sz="4" w:space="0" w:color="auto"/>
              <w:right w:val="single" w:sz="4" w:space="0" w:color="auto"/>
            </w:tcBorders>
            <w:shd w:val="clear" w:color="auto" w:fill="auto"/>
            <w:noWrap/>
            <w:vAlign w:val="bottom"/>
            <w:hideMark/>
          </w:tcPr>
          <w:p w14:paraId="44771A1F" w14:textId="77777777" w:rsidR="004528F9" w:rsidRPr="004528F9" w:rsidRDefault="004528F9" w:rsidP="004528F9">
            <w:pPr>
              <w:spacing w:after="0" w:line="240" w:lineRule="auto"/>
              <w:rPr>
                <w:rFonts w:ascii="Times New Roman" w:eastAsia="Times New Roman" w:hAnsi="Times New Roman" w:cs="Times New Roman"/>
                <w:color w:val="000000"/>
                <w:kern w:val="0"/>
                <w:lang w:eastAsia="hu-HU"/>
                <w14:ligatures w14:val="none"/>
              </w:rPr>
            </w:pPr>
            <w:r w:rsidRPr="004528F9">
              <w:rPr>
                <w:rFonts w:ascii="Times New Roman" w:eastAsia="Times New Roman" w:hAnsi="Times New Roman" w:cs="Times New Roman"/>
                <w:color w:val="000000"/>
                <w:kern w:val="0"/>
                <w:lang w:eastAsia="hu-HU"/>
                <w14:ligatures w14:val="none"/>
              </w:rPr>
              <w:t>NEOMA Business School (France)</w:t>
            </w:r>
          </w:p>
        </w:tc>
      </w:tr>
      <w:tr w:rsidR="004528F9" w:rsidRPr="004528F9" w14:paraId="16793BF8" w14:textId="77777777" w:rsidTr="004528F9">
        <w:trPr>
          <w:trHeight w:val="288"/>
        </w:trPr>
        <w:tc>
          <w:tcPr>
            <w:tcW w:w="7020" w:type="dxa"/>
            <w:tcBorders>
              <w:top w:val="nil"/>
              <w:left w:val="single" w:sz="4" w:space="0" w:color="auto"/>
              <w:bottom w:val="single" w:sz="4" w:space="0" w:color="auto"/>
              <w:right w:val="single" w:sz="4" w:space="0" w:color="auto"/>
            </w:tcBorders>
            <w:shd w:val="clear" w:color="auto" w:fill="auto"/>
            <w:noWrap/>
            <w:vAlign w:val="bottom"/>
            <w:hideMark/>
          </w:tcPr>
          <w:p w14:paraId="2073D32D" w14:textId="77777777" w:rsidR="004528F9" w:rsidRPr="004528F9" w:rsidRDefault="004528F9" w:rsidP="004528F9">
            <w:pPr>
              <w:spacing w:after="0" w:line="240" w:lineRule="auto"/>
              <w:rPr>
                <w:rFonts w:ascii="Times New Roman" w:eastAsia="Times New Roman" w:hAnsi="Times New Roman" w:cs="Times New Roman"/>
                <w:color w:val="000000"/>
                <w:kern w:val="0"/>
                <w:lang w:eastAsia="hu-HU"/>
                <w14:ligatures w14:val="none"/>
              </w:rPr>
            </w:pPr>
            <w:r w:rsidRPr="004528F9">
              <w:rPr>
                <w:rFonts w:ascii="Times New Roman" w:eastAsia="Times New Roman" w:hAnsi="Times New Roman" w:cs="Times New Roman"/>
                <w:color w:val="000000"/>
                <w:kern w:val="0"/>
                <w:lang w:eastAsia="hu-HU"/>
                <w14:ligatures w14:val="none"/>
              </w:rPr>
              <w:t>Oslo New University College (</w:t>
            </w:r>
            <w:proofErr w:type="spellStart"/>
            <w:r w:rsidRPr="004528F9">
              <w:rPr>
                <w:rFonts w:ascii="Times New Roman" w:eastAsia="Times New Roman" w:hAnsi="Times New Roman" w:cs="Times New Roman"/>
                <w:color w:val="000000"/>
                <w:kern w:val="0"/>
                <w:lang w:eastAsia="hu-HU"/>
                <w14:ligatures w14:val="none"/>
              </w:rPr>
              <w:t>Norway</w:t>
            </w:r>
            <w:proofErr w:type="spellEnd"/>
            <w:r w:rsidRPr="004528F9">
              <w:rPr>
                <w:rFonts w:ascii="Times New Roman" w:eastAsia="Times New Roman" w:hAnsi="Times New Roman" w:cs="Times New Roman"/>
                <w:color w:val="000000"/>
                <w:kern w:val="0"/>
                <w:lang w:eastAsia="hu-HU"/>
                <w14:ligatures w14:val="none"/>
              </w:rPr>
              <w:t>)</w:t>
            </w:r>
          </w:p>
        </w:tc>
      </w:tr>
      <w:tr w:rsidR="004528F9" w:rsidRPr="004528F9" w14:paraId="0DA9D044" w14:textId="77777777" w:rsidTr="004528F9">
        <w:trPr>
          <w:trHeight w:val="288"/>
        </w:trPr>
        <w:tc>
          <w:tcPr>
            <w:tcW w:w="7020" w:type="dxa"/>
            <w:tcBorders>
              <w:top w:val="nil"/>
              <w:left w:val="single" w:sz="4" w:space="0" w:color="auto"/>
              <w:bottom w:val="single" w:sz="4" w:space="0" w:color="auto"/>
              <w:right w:val="single" w:sz="4" w:space="0" w:color="auto"/>
            </w:tcBorders>
            <w:shd w:val="clear" w:color="auto" w:fill="auto"/>
            <w:noWrap/>
            <w:vAlign w:val="bottom"/>
            <w:hideMark/>
          </w:tcPr>
          <w:p w14:paraId="43FE4BAC" w14:textId="77777777" w:rsidR="004528F9" w:rsidRPr="004528F9" w:rsidRDefault="004528F9" w:rsidP="004528F9">
            <w:pPr>
              <w:spacing w:after="0" w:line="240" w:lineRule="auto"/>
              <w:rPr>
                <w:rFonts w:ascii="Times New Roman" w:eastAsia="Times New Roman" w:hAnsi="Times New Roman" w:cs="Times New Roman"/>
                <w:color w:val="000000"/>
                <w:kern w:val="0"/>
                <w:lang w:eastAsia="hu-HU"/>
                <w14:ligatures w14:val="none"/>
              </w:rPr>
            </w:pPr>
            <w:proofErr w:type="spellStart"/>
            <w:r w:rsidRPr="004528F9">
              <w:rPr>
                <w:rFonts w:ascii="Times New Roman" w:eastAsia="Times New Roman" w:hAnsi="Times New Roman" w:cs="Times New Roman"/>
                <w:color w:val="000000"/>
                <w:kern w:val="0"/>
                <w:lang w:eastAsia="hu-HU"/>
                <w14:ligatures w14:val="none"/>
              </w:rPr>
              <w:t>Vrije</w:t>
            </w:r>
            <w:proofErr w:type="spellEnd"/>
            <w:r w:rsidRPr="004528F9">
              <w:rPr>
                <w:rFonts w:ascii="Times New Roman" w:eastAsia="Times New Roman" w:hAnsi="Times New Roman" w:cs="Times New Roman"/>
                <w:color w:val="000000"/>
                <w:kern w:val="0"/>
                <w:lang w:eastAsia="hu-HU"/>
                <w14:ligatures w14:val="none"/>
              </w:rPr>
              <w:t xml:space="preserve"> University Amsterdam (</w:t>
            </w:r>
            <w:proofErr w:type="spellStart"/>
            <w:r w:rsidRPr="004528F9">
              <w:rPr>
                <w:rFonts w:ascii="Times New Roman" w:eastAsia="Times New Roman" w:hAnsi="Times New Roman" w:cs="Times New Roman"/>
                <w:color w:val="000000"/>
                <w:kern w:val="0"/>
                <w:lang w:eastAsia="hu-HU"/>
                <w14:ligatures w14:val="none"/>
              </w:rPr>
              <w:t>Netherlands</w:t>
            </w:r>
            <w:proofErr w:type="spellEnd"/>
            <w:r w:rsidRPr="004528F9">
              <w:rPr>
                <w:rFonts w:ascii="Times New Roman" w:eastAsia="Times New Roman" w:hAnsi="Times New Roman" w:cs="Times New Roman"/>
                <w:color w:val="000000"/>
                <w:kern w:val="0"/>
                <w:lang w:eastAsia="hu-HU"/>
                <w14:ligatures w14:val="none"/>
              </w:rPr>
              <w:t>)</w:t>
            </w:r>
          </w:p>
        </w:tc>
      </w:tr>
    </w:tbl>
    <w:p w14:paraId="5D42CAA5" w14:textId="77777777" w:rsidR="004528F9" w:rsidRDefault="004528F9">
      <w:pPr>
        <w:rPr>
          <w:rStyle w:val="y2iqfc"/>
          <w:rFonts w:ascii="Times New Roman" w:hAnsi="Times New Roman" w:cs="Times New Roman"/>
          <w:sz w:val="24"/>
          <w:szCs w:val="24"/>
          <w:lang w:val="en"/>
        </w:rPr>
      </w:pPr>
    </w:p>
    <w:p w14:paraId="5014AADD" w14:textId="20E71CA6" w:rsidR="00BD2C3B" w:rsidRPr="00C23A40" w:rsidRDefault="00BD2C3B">
      <w:pPr>
        <w:rPr>
          <w:rFonts w:ascii="Times New Roman" w:hAnsi="Times New Roman" w:cs="Times New Roman"/>
          <w:sz w:val="24"/>
          <w:szCs w:val="24"/>
        </w:rPr>
      </w:pPr>
      <w:r w:rsidRPr="00C23A40">
        <w:rPr>
          <w:rStyle w:val="y2iqfc"/>
          <w:rFonts w:ascii="Times New Roman" w:hAnsi="Times New Roman" w:cs="Times New Roman"/>
          <w:sz w:val="24"/>
          <w:szCs w:val="24"/>
          <w:lang w:val="en"/>
        </w:rPr>
        <w:t>The faculty coordinator provides more information about the</w:t>
      </w:r>
      <w:r>
        <w:rPr>
          <w:rStyle w:val="y2iqfc"/>
          <w:rFonts w:ascii="Times New Roman" w:hAnsi="Times New Roman" w:cs="Times New Roman"/>
          <w:sz w:val="24"/>
          <w:szCs w:val="24"/>
          <w:lang w:val="en"/>
        </w:rPr>
        <w:t xml:space="preserve"> study fields which are applicable within this </w:t>
      </w:r>
      <w:proofErr w:type="spellStart"/>
      <w:r>
        <w:rPr>
          <w:rStyle w:val="y2iqfc"/>
          <w:rFonts w:ascii="Times New Roman" w:hAnsi="Times New Roman" w:cs="Times New Roman"/>
          <w:sz w:val="24"/>
          <w:szCs w:val="24"/>
          <w:lang w:val="en"/>
        </w:rPr>
        <w:t>programme</w:t>
      </w:r>
      <w:proofErr w:type="spellEnd"/>
      <w:r>
        <w:rPr>
          <w:rStyle w:val="y2iqfc"/>
          <w:rFonts w:ascii="Times New Roman" w:hAnsi="Times New Roman" w:cs="Times New Roman"/>
          <w:sz w:val="24"/>
          <w:szCs w:val="24"/>
          <w:lang w:val="en"/>
        </w:rPr>
        <w:t>.</w:t>
      </w:r>
    </w:p>
    <w:p w14:paraId="520F41E7" w14:textId="77777777" w:rsidR="00C23A40" w:rsidRPr="00015734" w:rsidRDefault="00C23A40" w:rsidP="00C23A40">
      <w:pPr>
        <w:pStyle w:val="HTML-kntformzott"/>
        <w:rPr>
          <w:rStyle w:val="y2iqfc"/>
          <w:rFonts w:ascii="Times New Roman" w:hAnsi="Times New Roman" w:cs="Times New Roman"/>
          <w:b/>
          <w:bCs/>
          <w:sz w:val="24"/>
          <w:szCs w:val="24"/>
          <w:lang w:val="en"/>
        </w:rPr>
      </w:pPr>
      <w:r w:rsidRPr="00015734">
        <w:rPr>
          <w:rStyle w:val="y2iqfc"/>
          <w:rFonts w:ascii="Times New Roman" w:hAnsi="Times New Roman" w:cs="Times New Roman"/>
          <w:b/>
          <w:bCs/>
          <w:sz w:val="24"/>
          <w:szCs w:val="24"/>
          <w:lang w:val="en"/>
        </w:rPr>
        <w:t>Additional grants that can be applied for an excellence scholarship:</w:t>
      </w:r>
    </w:p>
    <w:p w14:paraId="2E601356" w14:textId="77777777" w:rsidR="00C23A40" w:rsidRPr="00C23A40" w:rsidRDefault="00C23A40" w:rsidP="00C23A40">
      <w:pPr>
        <w:pStyle w:val="HTML-kntformzott"/>
        <w:rPr>
          <w:rStyle w:val="y2iqfc"/>
          <w:rFonts w:ascii="Times New Roman" w:hAnsi="Times New Roman" w:cs="Times New Roman"/>
          <w:sz w:val="24"/>
          <w:szCs w:val="24"/>
          <w:lang w:val="en"/>
        </w:rPr>
      </w:pPr>
    </w:p>
    <w:p w14:paraId="36D28A9B" w14:textId="77777777" w:rsidR="00C23A40" w:rsidRPr="00C23A40" w:rsidRDefault="00C23A40" w:rsidP="00C23A40">
      <w:pPr>
        <w:pStyle w:val="HTML-kntformzott"/>
        <w:rPr>
          <w:rFonts w:ascii="Times New Roman" w:hAnsi="Times New Roman" w:cs="Times New Roman"/>
          <w:sz w:val="24"/>
          <w:szCs w:val="24"/>
        </w:rPr>
      </w:pPr>
      <w:r w:rsidRPr="00C23A40">
        <w:rPr>
          <w:rStyle w:val="y2iqfc"/>
          <w:rFonts w:ascii="Times New Roman" w:hAnsi="Times New Roman" w:cs="Times New Roman"/>
          <w:sz w:val="24"/>
          <w:szCs w:val="24"/>
          <w:lang w:val="en"/>
        </w:rPr>
        <w:t xml:space="preserve">Tuition, housing and travel support provided within the framework of the Excellence Scholarship Program are calculated </w:t>
      </w:r>
      <w:proofErr w:type="gramStart"/>
      <w:r w:rsidRPr="00C23A40">
        <w:rPr>
          <w:rStyle w:val="y2iqfc"/>
          <w:rFonts w:ascii="Times New Roman" w:hAnsi="Times New Roman" w:cs="Times New Roman"/>
          <w:sz w:val="24"/>
          <w:szCs w:val="24"/>
          <w:lang w:val="en"/>
        </w:rPr>
        <w:t>on the basis of</w:t>
      </w:r>
      <w:proofErr w:type="gramEnd"/>
      <w:r w:rsidRPr="00C23A40">
        <w:rPr>
          <w:rStyle w:val="y2iqfc"/>
          <w:rFonts w:ascii="Times New Roman" w:hAnsi="Times New Roman" w:cs="Times New Roman"/>
          <w:sz w:val="24"/>
          <w:szCs w:val="24"/>
          <w:lang w:val="en"/>
        </w:rPr>
        <w:t xml:space="preserve"> the costs actually incurred, as it aims to cover all costs incurred by the scholarship recipient. In view of the above, the scholarship holder must account for the support paid to him item by item.</w:t>
      </w:r>
    </w:p>
    <w:p w14:paraId="25204271" w14:textId="77777777" w:rsidR="00C23A40" w:rsidRPr="00C23A40" w:rsidRDefault="00C23A40">
      <w:pPr>
        <w:rPr>
          <w:rFonts w:ascii="Times New Roman" w:hAnsi="Times New Roman" w:cs="Times New Roman"/>
          <w:sz w:val="24"/>
          <w:szCs w:val="24"/>
        </w:rPr>
      </w:pPr>
    </w:p>
    <w:p w14:paraId="66C84F4A" w14:textId="77777777" w:rsidR="00C23A40" w:rsidRPr="00C23A40" w:rsidRDefault="00C23A40" w:rsidP="00C23A40">
      <w:pPr>
        <w:pStyle w:val="HTML-kntformzott"/>
        <w:rPr>
          <w:rFonts w:ascii="Times New Roman" w:hAnsi="Times New Roman" w:cs="Times New Roman"/>
          <w:sz w:val="24"/>
          <w:szCs w:val="24"/>
        </w:rPr>
      </w:pPr>
      <w:r w:rsidRPr="00C23A40">
        <w:rPr>
          <w:rStyle w:val="y2iqfc"/>
          <w:rFonts w:ascii="Times New Roman" w:hAnsi="Times New Roman" w:cs="Times New Roman"/>
          <w:sz w:val="24"/>
          <w:szCs w:val="24"/>
          <w:lang w:val="en"/>
        </w:rPr>
        <w:lastRenderedPageBreak/>
        <w:t>In connection with the use of the support, it is necessary to keep the following supporting documents:</w:t>
      </w:r>
    </w:p>
    <w:p w14:paraId="5DE1915F" w14:textId="77777777" w:rsidR="00C23A40" w:rsidRPr="00C23A40" w:rsidRDefault="00C23A40">
      <w:pPr>
        <w:rPr>
          <w:rFonts w:ascii="Times New Roman" w:hAnsi="Times New Roman" w:cs="Times New Roman"/>
          <w:sz w:val="24"/>
          <w:szCs w:val="24"/>
        </w:rPr>
      </w:pPr>
    </w:p>
    <w:p w14:paraId="5D32244B" w14:textId="77777777" w:rsidR="00C23A40" w:rsidRPr="00D11F0C" w:rsidRDefault="00C23A40" w:rsidP="00C23A40">
      <w:pPr>
        <w:pStyle w:val="HTML-kntformzott"/>
        <w:rPr>
          <w:rStyle w:val="y2iqfc"/>
          <w:rFonts w:ascii="Times New Roman" w:hAnsi="Times New Roman" w:cs="Times New Roman"/>
          <w:i/>
          <w:iCs/>
          <w:sz w:val="24"/>
          <w:szCs w:val="24"/>
          <w:lang w:val="en"/>
        </w:rPr>
      </w:pPr>
      <w:r w:rsidRPr="00D11F0C">
        <w:rPr>
          <w:rStyle w:val="y2iqfc"/>
          <w:rFonts w:ascii="Times New Roman" w:hAnsi="Times New Roman" w:cs="Times New Roman"/>
          <w:i/>
          <w:iCs/>
          <w:sz w:val="24"/>
          <w:szCs w:val="24"/>
          <w:lang w:val="en"/>
        </w:rPr>
        <w:t>In the case of travel support:</w:t>
      </w:r>
    </w:p>
    <w:p w14:paraId="67A73CEA" w14:textId="77777777" w:rsidR="00C23A40" w:rsidRPr="00C23A40" w:rsidRDefault="00C23A40" w:rsidP="00C23A40">
      <w:pPr>
        <w:pStyle w:val="HTML-kntformzott"/>
        <w:rPr>
          <w:rStyle w:val="y2iqfc"/>
          <w:rFonts w:ascii="Times New Roman" w:hAnsi="Times New Roman" w:cs="Times New Roman"/>
          <w:sz w:val="24"/>
          <w:szCs w:val="24"/>
          <w:lang w:val="en"/>
        </w:rPr>
      </w:pPr>
    </w:p>
    <w:p w14:paraId="15D8DDE3" w14:textId="77777777" w:rsidR="00C23A40" w:rsidRPr="00C23A40" w:rsidRDefault="00C23A40" w:rsidP="00C23A40">
      <w:pPr>
        <w:pStyle w:val="HTML-kntformzott"/>
        <w:rPr>
          <w:rStyle w:val="y2iqfc"/>
          <w:rFonts w:ascii="Times New Roman" w:hAnsi="Times New Roman" w:cs="Times New Roman"/>
          <w:sz w:val="24"/>
          <w:szCs w:val="24"/>
          <w:lang w:val="en"/>
        </w:rPr>
      </w:pPr>
      <w:r w:rsidRPr="00C23A40">
        <w:rPr>
          <w:rStyle w:val="y2iqfc"/>
          <w:rFonts w:ascii="Times New Roman" w:hAnsi="Times New Roman" w:cs="Times New Roman"/>
          <w:sz w:val="24"/>
          <w:szCs w:val="24"/>
          <w:lang w:val="en"/>
        </w:rPr>
        <w:t>o original invoices, receipts and other documents documenting the costs actually incurred for the trip</w:t>
      </w:r>
    </w:p>
    <w:p w14:paraId="3BC51120" w14:textId="77777777" w:rsidR="00C23A40" w:rsidRPr="00C23A40" w:rsidRDefault="00C23A40" w:rsidP="00C23A40">
      <w:pPr>
        <w:pStyle w:val="HTML-kntformzott"/>
        <w:rPr>
          <w:rStyle w:val="y2iqfc"/>
          <w:rFonts w:ascii="Times New Roman" w:hAnsi="Times New Roman" w:cs="Times New Roman"/>
          <w:sz w:val="24"/>
          <w:szCs w:val="24"/>
          <w:lang w:val="en"/>
        </w:rPr>
      </w:pPr>
    </w:p>
    <w:p w14:paraId="122ED34B" w14:textId="77777777" w:rsidR="00C23A40" w:rsidRPr="00C23A40" w:rsidRDefault="00C23A40" w:rsidP="00C23A40">
      <w:pPr>
        <w:pStyle w:val="HTML-kntformzott"/>
        <w:rPr>
          <w:rStyle w:val="y2iqfc"/>
          <w:rFonts w:ascii="Times New Roman" w:hAnsi="Times New Roman" w:cs="Times New Roman"/>
          <w:sz w:val="24"/>
          <w:szCs w:val="24"/>
          <w:lang w:val="en"/>
        </w:rPr>
      </w:pPr>
      <w:r w:rsidRPr="00C23A40">
        <w:rPr>
          <w:rStyle w:val="y2iqfc"/>
          <w:rFonts w:ascii="Times New Roman" w:hAnsi="Times New Roman" w:cs="Times New Roman"/>
          <w:sz w:val="24"/>
          <w:szCs w:val="24"/>
          <w:lang w:val="en"/>
        </w:rPr>
        <w:t xml:space="preserve">o travel documents (ticket, boarding pass, etc.) </w:t>
      </w:r>
      <w:proofErr w:type="gramStart"/>
      <w:r w:rsidRPr="00C23A40">
        <w:rPr>
          <w:rStyle w:val="y2iqfc"/>
          <w:rFonts w:ascii="Times New Roman" w:hAnsi="Times New Roman" w:cs="Times New Roman"/>
          <w:sz w:val="24"/>
          <w:szCs w:val="24"/>
          <w:lang w:val="en"/>
        </w:rPr>
        <w:t>on the basis of</w:t>
      </w:r>
      <w:proofErr w:type="gramEnd"/>
      <w:r w:rsidRPr="00C23A40">
        <w:rPr>
          <w:rStyle w:val="y2iqfc"/>
          <w:rFonts w:ascii="Times New Roman" w:hAnsi="Times New Roman" w:cs="Times New Roman"/>
          <w:sz w:val="24"/>
          <w:szCs w:val="24"/>
          <w:lang w:val="en"/>
        </w:rPr>
        <w:t xml:space="preserve"> which the date(s) of travel can be determined</w:t>
      </w:r>
    </w:p>
    <w:p w14:paraId="296C8F7B" w14:textId="77777777" w:rsidR="00C23A40" w:rsidRPr="00C23A40" w:rsidRDefault="00C23A40" w:rsidP="00C23A40">
      <w:pPr>
        <w:pStyle w:val="HTML-kntformzott"/>
        <w:rPr>
          <w:rStyle w:val="y2iqfc"/>
          <w:rFonts w:ascii="Times New Roman" w:hAnsi="Times New Roman" w:cs="Times New Roman"/>
          <w:sz w:val="24"/>
          <w:szCs w:val="24"/>
          <w:lang w:val="en"/>
        </w:rPr>
      </w:pPr>
    </w:p>
    <w:p w14:paraId="44C9341B" w14:textId="77777777" w:rsidR="00C23A40" w:rsidRPr="00C23A40" w:rsidRDefault="00C23A40" w:rsidP="00C23A40">
      <w:pPr>
        <w:pStyle w:val="HTML-kntformzott"/>
        <w:rPr>
          <w:rFonts w:ascii="Times New Roman" w:hAnsi="Times New Roman" w:cs="Times New Roman"/>
          <w:sz w:val="24"/>
          <w:szCs w:val="24"/>
        </w:rPr>
      </w:pPr>
      <w:r w:rsidRPr="00C23A40">
        <w:rPr>
          <w:rStyle w:val="y2iqfc"/>
          <w:rFonts w:ascii="Times New Roman" w:hAnsi="Times New Roman" w:cs="Times New Roman"/>
          <w:sz w:val="24"/>
          <w:szCs w:val="24"/>
          <w:lang w:val="en"/>
        </w:rPr>
        <w:t>o the contract concluded with the student establishing the basis for the payment of the subsidy o related receipts for the payment of the subsidy</w:t>
      </w:r>
    </w:p>
    <w:p w14:paraId="0308CEE6" w14:textId="77777777" w:rsidR="00C23A40" w:rsidRPr="00C23A40" w:rsidRDefault="00C23A40">
      <w:pPr>
        <w:rPr>
          <w:rFonts w:ascii="Times New Roman" w:hAnsi="Times New Roman" w:cs="Times New Roman"/>
          <w:sz w:val="24"/>
          <w:szCs w:val="24"/>
        </w:rPr>
      </w:pPr>
    </w:p>
    <w:p w14:paraId="006F994D" w14:textId="77777777" w:rsidR="00C23A40" w:rsidRPr="00D11F0C" w:rsidRDefault="00C23A40" w:rsidP="00C23A40">
      <w:pPr>
        <w:pStyle w:val="HTML-kntformzott"/>
        <w:rPr>
          <w:rStyle w:val="y2iqfc"/>
          <w:rFonts w:ascii="Times New Roman" w:hAnsi="Times New Roman" w:cs="Times New Roman"/>
          <w:i/>
          <w:iCs/>
          <w:sz w:val="24"/>
          <w:szCs w:val="24"/>
          <w:lang w:val="en"/>
        </w:rPr>
      </w:pPr>
      <w:r w:rsidRPr="00D11F0C">
        <w:rPr>
          <w:rStyle w:val="y2iqfc"/>
          <w:rFonts w:ascii="Times New Roman" w:hAnsi="Times New Roman" w:cs="Times New Roman"/>
          <w:i/>
          <w:iCs/>
          <w:sz w:val="24"/>
          <w:szCs w:val="24"/>
          <w:lang w:val="en"/>
        </w:rPr>
        <w:t>In the case of housing support:</w:t>
      </w:r>
    </w:p>
    <w:p w14:paraId="5458CC27" w14:textId="77777777" w:rsidR="00C23A40" w:rsidRPr="00C23A40" w:rsidRDefault="00C23A40" w:rsidP="00C23A40">
      <w:pPr>
        <w:pStyle w:val="HTML-kntformzott"/>
        <w:rPr>
          <w:rStyle w:val="y2iqfc"/>
          <w:rFonts w:ascii="Times New Roman" w:hAnsi="Times New Roman" w:cs="Times New Roman"/>
          <w:sz w:val="24"/>
          <w:szCs w:val="24"/>
          <w:lang w:val="en"/>
        </w:rPr>
      </w:pPr>
    </w:p>
    <w:p w14:paraId="6D9CE250" w14:textId="77777777" w:rsidR="00C23A40" w:rsidRPr="00C23A40" w:rsidRDefault="00C23A40" w:rsidP="00C23A40">
      <w:pPr>
        <w:pStyle w:val="HTML-kntformzott"/>
        <w:rPr>
          <w:rStyle w:val="y2iqfc"/>
          <w:rFonts w:ascii="Times New Roman" w:hAnsi="Times New Roman" w:cs="Times New Roman"/>
          <w:sz w:val="24"/>
          <w:szCs w:val="24"/>
          <w:lang w:val="en"/>
        </w:rPr>
      </w:pPr>
      <w:r w:rsidRPr="00C23A40">
        <w:rPr>
          <w:rStyle w:val="y2iqfc"/>
          <w:rFonts w:ascii="Times New Roman" w:hAnsi="Times New Roman" w:cs="Times New Roman"/>
          <w:sz w:val="24"/>
          <w:szCs w:val="24"/>
          <w:lang w:val="en"/>
        </w:rPr>
        <w:t>o a copy of the contract with the housing provider, which includes the costs of the housing and the period of the service used</w:t>
      </w:r>
    </w:p>
    <w:p w14:paraId="36A2FCD1" w14:textId="77777777" w:rsidR="00C23A40" w:rsidRPr="00C23A40" w:rsidRDefault="00C23A40" w:rsidP="00C23A40">
      <w:pPr>
        <w:pStyle w:val="HTML-kntformzott"/>
        <w:rPr>
          <w:rStyle w:val="y2iqfc"/>
          <w:rFonts w:ascii="Times New Roman" w:hAnsi="Times New Roman" w:cs="Times New Roman"/>
          <w:sz w:val="24"/>
          <w:szCs w:val="24"/>
          <w:lang w:val="en"/>
        </w:rPr>
      </w:pPr>
    </w:p>
    <w:p w14:paraId="25C9AB2E" w14:textId="77777777" w:rsidR="00C23A40" w:rsidRPr="00C23A40" w:rsidRDefault="00C23A40" w:rsidP="00C23A40">
      <w:pPr>
        <w:pStyle w:val="HTML-kntformzott"/>
        <w:rPr>
          <w:rStyle w:val="y2iqfc"/>
          <w:rFonts w:ascii="Times New Roman" w:hAnsi="Times New Roman" w:cs="Times New Roman"/>
          <w:sz w:val="24"/>
          <w:szCs w:val="24"/>
          <w:lang w:val="en"/>
        </w:rPr>
      </w:pPr>
      <w:r w:rsidRPr="00C23A40">
        <w:rPr>
          <w:rStyle w:val="y2iqfc"/>
          <w:rFonts w:ascii="Times New Roman" w:hAnsi="Times New Roman" w:cs="Times New Roman"/>
          <w:sz w:val="24"/>
          <w:szCs w:val="24"/>
          <w:lang w:val="en"/>
        </w:rPr>
        <w:t>o receipts of housing-related payments</w:t>
      </w:r>
    </w:p>
    <w:p w14:paraId="44B8C19A" w14:textId="77777777" w:rsidR="00C23A40" w:rsidRPr="00C23A40" w:rsidRDefault="00C23A40" w:rsidP="00C23A40">
      <w:pPr>
        <w:pStyle w:val="HTML-kntformzott"/>
        <w:rPr>
          <w:rStyle w:val="y2iqfc"/>
          <w:rFonts w:ascii="Times New Roman" w:hAnsi="Times New Roman" w:cs="Times New Roman"/>
          <w:sz w:val="24"/>
          <w:szCs w:val="24"/>
          <w:lang w:val="en"/>
        </w:rPr>
      </w:pPr>
    </w:p>
    <w:p w14:paraId="7EE80C21" w14:textId="77777777" w:rsidR="00C23A40" w:rsidRPr="00C23A40" w:rsidRDefault="00C23A40" w:rsidP="00C23A40">
      <w:pPr>
        <w:pStyle w:val="HTML-kntformzott"/>
        <w:rPr>
          <w:rFonts w:ascii="Times New Roman" w:hAnsi="Times New Roman" w:cs="Times New Roman"/>
          <w:sz w:val="24"/>
          <w:szCs w:val="24"/>
        </w:rPr>
      </w:pPr>
      <w:r w:rsidRPr="00C23A40">
        <w:rPr>
          <w:rStyle w:val="y2iqfc"/>
          <w:rFonts w:ascii="Times New Roman" w:hAnsi="Times New Roman" w:cs="Times New Roman"/>
          <w:sz w:val="24"/>
          <w:szCs w:val="24"/>
          <w:lang w:val="en"/>
        </w:rPr>
        <w:t>o the contract concluded with the student establishing the basis for the payment of the subsidy o related receipts for the payment of the subsidy</w:t>
      </w:r>
    </w:p>
    <w:p w14:paraId="0026F5D3" w14:textId="77777777" w:rsidR="00C23A40" w:rsidRPr="00D11F0C" w:rsidRDefault="00C23A40">
      <w:pPr>
        <w:rPr>
          <w:rFonts w:ascii="Times New Roman" w:hAnsi="Times New Roman" w:cs="Times New Roman"/>
          <w:i/>
          <w:iCs/>
          <w:sz w:val="24"/>
          <w:szCs w:val="24"/>
        </w:rPr>
      </w:pPr>
    </w:p>
    <w:p w14:paraId="58AE0AB8" w14:textId="77777777" w:rsidR="00C23A40" w:rsidRPr="00D11F0C" w:rsidRDefault="00C23A40" w:rsidP="00C23A40">
      <w:pPr>
        <w:pStyle w:val="HTML-kntformzott"/>
        <w:rPr>
          <w:rStyle w:val="y2iqfc"/>
          <w:rFonts w:ascii="Times New Roman" w:hAnsi="Times New Roman" w:cs="Times New Roman"/>
          <w:i/>
          <w:iCs/>
          <w:sz w:val="24"/>
          <w:szCs w:val="24"/>
          <w:lang w:val="en"/>
        </w:rPr>
      </w:pPr>
      <w:r w:rsidRPr="00D11F0C">
        <w:rPr>
          <w:rStyle w:val="y2iqfc"/>
          <w:rFonts w:ascii="Times New Roman" w:hAnsi="Times New Roman" w:cs="Times New Roman"/>
          <w:i/>
          <w:iCs/>
          <w:sz w:val="24"/>
          <w:szCs w:val="24"/>
          <w:lang w:val="en"/>
        </w:rPr>
        <w:t>In the case of tuition support</w:t>
      </w:r>
    </w:p>
    <w:p w14:paraId="27DE1A4C" w14:textId="77777777" w:rsidR="00C23A40" w:rsidRPr="00C23A40" w:rsidRDefault="00C23A40" w:rsidP="00C23A40">
      <w:pPr>
        <w:pStyle w:val="HTML-kntformzott"/>
        <w:rPr>
          <w:rStyle w:val="y2iqfc"/>
          <w:rFonts w:ascii="Times New Roman" w:hAnsi="Times New Roman" w:cs="Times New Roman"/>
          <w:sz w:val="24"/>
          <w:szCs w:val="24"/>
          <w:lang w:val="en"/>
        </w:rPr>
      </w:pPr>
    </w:p>
    <w:p w14:paraId="0EA3AD34" w14:textId="77777777" w:rsidR="00C23A40" w:rsidRPr="00C23A40" w:rsidRDefault="00C23A40" w:rsidP="00C23A40">
      <w:pPr>
        <w:pStyle w:val="HTML-kntformzott"/>
        <w:rPr>
          <w:rStyle w:val="y2iqfc"/>
          <w:rFonts w:ascii="Times New Roman" w:hAnsi="Times New Roman" w:cs="Times New Roman"/>
          <w:sz w:val="24"/>
          <w:szCs w:val="24"/>
          <w:lang w:val="en"/>
        </w:rPr>
      </w:pPr>
      <w:r w:rsidRPr="00C23A40">
        <w:rPr>
          <w:rStyle w:val="y2iqfc"/>
          <w:rFonts w:ascii="Times New Roman" w:hAnsi="Times New Roman" w:cs="Times New Roman"/>
          <w:sz w:val="24"/>
          <w:szCs w:val="24"/>
          <w:lang w:val="en"/>
        </w:rPr>
        <w:t>o the contract with the host institution containing the amount of the tuition fee</w:t>
      </w:r>
    </w:p>
    <w:p w14:paraId="38386454" w14:textId="77777777" w:rsidR="00C23A40" w:rsidRPr="00C23A40" w:rsidRDefault="00C23A40" w:rsidP="00C23A40">
      <w:pPr>
        <w:pStyle w:val="HTML-kntformzott"/>
        <w:rPr>
          <w:rStyle w:val="y2iqfc"/>
          <w:rFonts w:ascii="Times New Roman" w:hAnsi="Times New Roman" w:cs="Times New Roman"/>
          <w:sz w:val="24"/>
          <w:szCs w:val="24"/>
          <w:lang w:val="en"/>
        </w:rPr>
      </w:pPr>
    </w:p>
    <w:p w14:paraId="666DCC72" w14:textId="77777777" w:rsidR="00C23A40" w:rsidRPr="00C23A40" w:rsidRDefault="00C23A40" w:rsidP="00C23A40">
      <w:pPr>
        <w:pStyle w:val="HTML-kntformzott"/>
        <w:rPr>
          <w:rStyle w:val="y2iqfc"/>
          <w:rFonts w:ascii="Times New Roman" w:hAnsi="Times New Roman" w:cs="Times New Roman"/>
          <w:sz w:val="24"/>
          <w:szCs w:val="24"/>
          <w:lang w:val="en"/>
        </w:rPr>
      </w:pPr>
      <w:r w:rsidRPr="00C23A40">
        <w:rPr>
          <w:rStyle w:val="y2iqfc"/>
          <w:rFonts w:ascii="Times New Roman" w:hAnsi="Times New Roman" w:cs="Times New Roman"/>
          <w:sz w:val="24"/>
          <w:szCs w:val="24"/>
          <w:lang w:val="en"/>
        </w:rPr>
        <w:t>o proof of tuition payment</w:t>
      </w:r>
    </w:p>
    <w:p w14:paraId="1D491AC4" w14:textId="77777777" w:rsidR="00C23A40" w:rsidRPr="00C23A40" w:rsidRDefault="00C23A40" w:rsidP="00C23A40">
      <w:pPr>
        <w:pStyle w:val="HTML-kntformzott"/>
        <w:rPr>
          <w:rStyle w:val="y2iqfc"/>
          <w:rFonts w:ascii="Times New Roman" w:hAnsi="Times New Roman" w:cs="Times New Roman"/>
          <w:sz w:val="24"/>
          <w:szCs w:val="24"/>
          <w:lang w:val="en"/>
        </w:rPr>
      </w:pPr>
    </w:p>
    <w:p w14:paraId="18949384" w14:textId="77777777" w:rsidR="00C23A40" w:rsidRPr="00C23A40" w:rsidRDefault="00C23A40" w:rsidP="00C23A40">
      <w:pPr>
        <w:pStyle w:val="HTML-kntformzott"/>
        <w:rPr>
          <w:rStyle w:val="y2iqfc"/>
          <w:rFonts w:ascii="Times New Roman" w:hAnsi="Times New Roman" w:cs="Times New Roman"/>
          <w:sz w:val="24"/>
          <w:szCs w:val="24"/>
          <w:lang w:val="en"/>
        </w:rPr>
      </w:pPr>
      <w:r w:rsidRPr="00C23A40">
        <w:rPr>
          <w:rStyle w:val="y2iqfc"/>
          <w:rFonts w:ascii="Times New Roman" w:hAnsi="Times New Roman" w:cs="Times New Roman"/>
          <w:sz w:val="24"/>
          <w:szCs w:val="24"/>
          <w:lang w:val="en"/>
        </w:rPr>
        <w:t>o the contract concluded with the student establishing the basis for the payment of the support</w:t>
      </w:r>
    </w:p>
    <w:p w14:paraId="16EBFF47" w14:textId="77777777" w:rsidR="00C23A40" w:rsidRPr="00C23A40" w:rsidRDefault="00C23A40" w:rsidP="00C23A40">
      <w:pPr>
        <w:pStyle w:val="HTML-kntformzott"/>
        <w:rPr>
          <w:rStyle w:val="y2iqfc"/>
          <w:rFonts w:ascii="Times New Roman" w:hAnsi="Times New Roman" w:cs="Times New Roman"/>
          <w:sz w:val="24"/>
          <w:szCs w:val="24"/>
          <w:lang w:val="en"/>
        </w:rPr>
      </w:pPr>
    </w:p>
    <w:p w14:paraId="76AD15D7" w14:textId="77777777" w:rsidR="00C23A40" w:rsidRPr="00C23A40" w:rsidRDefault="00C23A40" w:rsidP="00C23A40">
      <w:pPr>
        <w:pStyle w:val="HTML-kntformzott"/>
        <w:rPr>
          <w:rFonts w:ascii="Times New Roman" w:hAnsi="Times New Roman" w:cs="Times New Roman"/>
          <w:sz w:val="24"/>
          <w:szCs w:val="24"/>
        </w:rPr>
      </w:pPr>
      <w:r w:rsidRPr="00C23A40">
        <w:rPr>
          <w:rStyle w:val="y2iqfc"/>
          <w:rFonts w:ascii="Times New Roman" w:hAnsi="Times New Roman" w:cs="Times New Roman"/>
          <w:sz w:val="24"/>
          <w:szCs w:val="24"/>
          <w:lang w:val="en"/>
        </w:rPr>
        <w:t>o the related receipt of the subsidy payment</w:t>
      </w:r>
    </w:p>
    <w:p w14:paraId="547C4D32" w14:textId="77777777" w:rsidR="00C23A40" w:rsidRPr="00C23A40" w:rsidRDefault="00C23A40">
      <w:pPr>
        <w:rPr>
          <w:rFonts w:ascii="Times New Roman" w:hAnsi="Times New Roman" w:cs="Times New Roman"/>
          <w:sz w:val="24"/>
          <w:szCs w:val="24"/>
        </w:rPr>
      </w:pPr>
    </w:p>
    <w:p w14:paraId="1E51C0FD" w14:textId="77777777" w:rsidR="00C23A40" w:rsidRPr="00D11F0C" w:rsidRDefault="00C23A40" w:rsidP="00C23A40">
      <w:pPr>
        <w:pStyle w:val="HTML-kntformzott"/>
        <w:rPr>
          <w:rStyle w:val="y2iqfc"/>
          <w:rFonts w:ascii="Times New Roman" w:hAnsi="Times New Roman" w:cs="Times New Roman"/>
          <w:b/>
          <w:bCs/>
          <w:sz w:val="24"/>
          <w:szCs w:val="24"/>
          <w:lang w:val="en"/>
        </w:rPr>
      </w:pPr>
      <w:r w:rsidRPr="00D11F0C">
        <w:rPr>
          <w:rStyle w:val="y2iqfc"/>
          <w:rFonts w:ascii="Times New Roman" w:hAnsi="Times New Roman" w:cs="Times New Roman"/>
          <w:b/>
          <w:bCs/>
          <w:sz w:val="24"/>
          <w:szCs w:val="24"/>
          <w:lang w:val="en"/>
        </w:rPr>
        <w:t>Documents to be submitted:</w:t>
      </w:r>
    </w:p>
    <w:p w14:paraId="4165658E" w14:textId="77777777" w:rsidR="00C23A40" w:rsidRPr="00C23A40" w:rsidRDefault="00C23A40" w:rsidP="00C23A40">
      <w:pPr>
        <w:pStyle w:val="HTML-kntformzott"/>
        <w:rPr>
          <w:rStyle w:val="y2iqfc"/>
          <w:rFonts w:ascii="Times New Roman" w:hAnsi="Times New Roman" w:cs="Times New Roman"/>
          <w:sz w:val="24"/>
          <w:szCs w:val="24"/>
          <w:lang w:val="en"/>
        </w:rPr>
      </w:pPr>
    </w:p>
    <w:p w14:paraId="69F5C28A" w14:textId="6F0599B2" w:rsidR="00C23A40" w:rsidRPr="00C23A40" w:rsidRDefault="00C23A40" w:rsidP="00C42D67">
      <w:pPr>
        <w:pStyle w:val="HTML-kntformzott"/>
        <w:numPr>
          <w:ilvl w:val="0"/>
          <w:numId w:val="1"/>
        </w:numPr>
        <w:rPr>
          <w:rStyle w:val="y2iqfc"/>
          <w:rFonts w:ascii="Times New Roman" w:hAnsi="Times New Roman" w:cs="Times New Roman"/>
          <w:sz w:val="24"/>
          <w:szCs w:val="24"/>
          <w:lang w:val="en"/>
        </w:rPr>
      </w:pPr>
      <w:r w:rsidRPr="00C23A40">
        <w:rPr>
          <w:rStyle w:val="y2iqfc"/>
          <w:rFonts w:ascii="Times New Roman" w:hAnsi="Times New Roman" w:cs="Times New Roman"/>
          <w:sz w:val="24"/>
          <w:szCs w:val="24"/>
          <w:lang w:val="en"/>
        </w:rPr>
        <w:t>CV</w:t>
      </w:r>
    </w:p>
    <w:p w14:paraId="14350CB1" w14:textId="5BFE3D3D" w:rsidR="00C23A40" w:rsidRPr="00C23A40" w:rsidRDefault="00C23A40" w:rsidP="00C42D67">
      <w:pPr>
        <w:pStyle w:val="HTML-kntformzott"/>
        <w:numPr>
          <w:ilvl w:val="0"/>
          <w:numId w:val="1"/>
        </w:numPr>
        <w:rPr>
          <w:rStyle w:val="y2iqfc"/>
          <w:rFonts w:ascii="Times New Roman" w:hAnsi="Times New Roman" w:cs="Times New Roman"/>
          <w:sz w:val="24"/>
          <w:szCs w:val="24"/>
          <w:lang w:val="en"/>
        </w:rPr>
      </w:pPr>
      <w:r w:rsidRPr="00C23A40">
        <w:rPr>
          <w:rStyle w:val="y2iqfc"/>
          <w:rFonts w:ascii="Times New Roman" w:hAnsi="Times New Roman" w:cs="Times New Roman"/>
          <w:sz w:val="24"/>
          <w:szCs w:val="24"/>
          <w:lang w:val="en"/>
        </w:rPr>
        <w:t>Letter of motivation</w:t>
      </w:r>
    </w:p>
    <w:p w14:paraId="52348CA2" w14:textId="59FE4EC7" w:rsidR="00C23A40" w:rsidRPr="00C23A40" w:rsidRDefault="00C23A40" w:rsidP="00C42D67">
      <w:pPr>
        <w:pStyle w:val="HTML-kntformzott"/>
        <w:numPr>
          <w:ilvl w:val="0"/>
          <w:numId w:val="1"/>
        </w:numPr>
        <w:rPr>
          <w:rStyle w:val="y2iqfc"/>
          <w:rFonts w:ascii="Times New Roman" w:hAnsi="Times New Roman" w:cs="Times New Roman"/>
          <w:sz w:val="24"/>
          <w:szCs w:val="24"/>
          <w:lang w:val="en"/>
        </w:rPr>
      </w:pPr>
      <w:r w:rsidRPr="00C23A40">
        <w:rPr>
          <w:rStyle w:val="y2iqfc"/>
          <w:rFonts w:ascii="Times New Roman" w:hAnsi="Times New Roman" w:cs="Times New Roman"/>
          <w:sz w:val="24"/>
          <w:szCs w:val="24"/>
          <w:lang w:val="en"/>
        </w:rPr>
        <w:t>Credit certificate for the previous 2 completed semesters</w:t>
      </w:r>
    </w:p>
    <w:p w14:paraId="450414BE" w14:textId="74D658CA" w:rsidR="00C23A40" w:rsidRPr="00C23A40" w:rsidRDefault="00C23A40" w:rsidP="00C42D67">
      <w:pPr>
        <w:pStyle w:val="HTML-kntformzott"/>
        <w:numPr>
          <w:ilvl w:val="0"/>
          <w:numId w:val="1"/>
        </w:numPr>
        <w:rPr>
          <w:rStyle w:val="y2iqfc"/>
          <w:rFonts w:ascii="Times New Roman" w:hAnsi="Times New Roman" w:cs="Times New Roman"/>
          <w:sz w:val="24"/>
          <w:szCs w:val="24"/>
          <w:lang w:val="en"/>
        </w:rPr>
      </w:pPr>
      <w:r w:rsidRPr="00C23A40">
        <w:rPr>
          <w:rStyle w:val="y2iqfc"/>
          <w:rFonts w:ascii="Times New Roman" w:hAnsi="Times New Roman" w:cs="Times New Roman"/>
          <w:sz w:val="24"/>
          <w:szCs w:val="24"/>
          <w:lang w:val="en"/>
        </w:rPr>
        <w:t>Copy of language test certificate(s).</w:t>
      </w:r>
    </w:p>
    <w:p w14:paraId="489C9A75" w14:textId="0E751C2D" w:rsidR="00C23A40" w:rsidRPr="00C23A40" w:rsidRDefault="00C23A40" w:rsidP="00C42D67">
      <w:pPr>
        <w:pStyle w:val="HTML-kntformzott"/>
        <w:numPr>
          <w:ilvl w:val="0"/>
          <w:numId w:val="1"/>
        </w:numPr>
        <w:rPr>
          <w:rStyle w:val="y2iqfc"/>
          <w:rFonts w:ascii="Times New Roman" w:hAnsi="Times New Roman" w:cs="Times New Roman"/>
          <w:sz w:val="24"/>
          <w:szCs w:val="24"/>
          <w:lang w:val="en"/>
        </w:rPr>
      </w:pPr>
      <w:r w:rsidRPr="00C23A40">
        <w:rPr>
          <w:rStyle w:val="y2iqfc"/>
          <w:rFonts w:ascii="Times New Roman" w:hAnsi="Times New Roman" w:cs="Times New Roman"/>
          <w:sz w:val="24"/>
          <w:szCs w:val="24"/>
          <w:lang w:val="en"/>
        </w:rPr>
        <w:t>Certificate of other academic / sports / social activities (optional)</w:t>
      </w:r>
    </w:p>
    <w:p w14:paraId="3ADE67C0" w14:textId="1CADAD7B" w:rsidR="00C23A40" w:rsidRPr="00C23A40" w:rsidRDefault="00C42D67" w:rsidP="00C42D67">
      <w:pPr>
        <w:pStyle w:val="HTML-kntformzott"/>
        <w:numPr>
          <w:ilvl w:val="0"/>
          <w:numId w:val="1"/>
        </w:numPr>
        <w:rPr>
          <w:rFonts w:ascii="Times New Roman" w:hAnsi="Times New Roman" w:cs="Times New Roman"/>
          <w:sz w:val="24"/>
          <w:szCs w:val="24"/>
        </w:rPr>
      </w:pPr>
      <w:r>
        <w:rPr>
          <w:rStyle w:val="y2iqfc"/>
          <w:rFonts w:ascii="Times New Roman" w:hAnsi="Times New Roman" w:cs="Times New Roman"/>
          <w:sz w:val="24"/>
          <w:szCs w:val="24"/>
          <w:lang w:val="en"/>
        </w:rPr>
        <w:t>R</w:t>
      </w:r>
      <w:r w:rsidR="00C23A40" w:rsidRPr="00C23A40">
        <w:rPr>
          <w:rStyle w:val="y2iqfc"/>
          <w:rFonts w:ascii="Times New Roman" w:hAnsi="Times New Roman" w:cs="Times New Roman"/>
          <w:sz w:val="24"/>
          <w:szCs w:val="24"/>
          <w:lang w:val="en"/>
        </w:rPr>
        <w:t>ecommendation</w:t>
      </w:r>
      <w:r>
        <w:rPr>
          <w:rStyle w:val="y2iqfc"/>
          <w:rFonts w:ascii="Times New Roman" w:hAnsi="Times New Roman" w:cs="Times New Roman"/>
          <w:sz w:val="24"/>
          <w:szCs w:val="24"/>
          <w:lang w:val="en"/>
        </w:rPr>
        <w:t xml:space="preserve"> of supervisor/academic advisor</w:t>
      </w:r>
    </w:p>
    <w:p w14:paraId="5CB21799" w14:textId="34F37E32" w:rsidR="00C23A40" w:rsidRPr="00C23A40" w:rsidRDefault="00C23A40">
      <w:pPr>
        <w:rPr>
          <w:rFonts w:ascii="Times New Roman" w:hAnsi="Times New Roman" w:cs="Times New Roman"/>
          <w:sz w:val="24"/>
          <w:szCs w:val="24"/>
        </w:rPr>
      </w:pPr>
    </w:p>
    <w:p w14:paraId="7A97F42A" w14:textId="77777777" w:rsidR="00C23A40" w:rsidRPr="00D11F0C" w:rsidRDefault="00C23A40" w:rsidP="00C23A40">
      <w:pPr>
        <w:pStyle w:val="HTML-kntformzott"/>
        <w:rPr>
          <w:rStyle w:val="y2iqfc"/>
          <w:rFonts w:ascii="Times New Roman" w:hAnsi="Times New Roman" w:cs="Times New Roman"/>
          <w:b/>
          <w:bCs/>
          <w:sz w:val="24"/>
          <w:szCs w:val="24"/>
          <w:lang w:val="en"/>
        </w:rPr>
      </w:pPr>
      <w:r w:rsidRPr="00D11F0C">
        <w:rPr>
          <w:rStyle w:val="y2iqfc"/>
          <w:rFonts w:ascii="Times New Roman" w:hAnsi="Times New Roman" w:cs="Times New Roman"/>
          <w:b/>
          <w:bCs/>
          <w:sz w:val="24"/>
          <w:szCs w:val="24"/>
          <w:lang w:val="en"/>
        </w:rPr>
        <w:t>Deadline and method of submitting the application:</w:t>
      </w:r>
    </w:p>
    <w:p w14:paraId="327EF6BB" w14:textId="77777777" w:rsidR="00C23A40" w:rsidRPr="00C23A40" w:rsidRDefault="00C23A40" w:rsidP="00C23A40">
      <w:pPr>
        <w:pStyle w:val="HTML-kntformzott"/>
        <w:rPr>
          <w:rStyle w:val="y2iqfc"/>
          <w:rFonts w:ascii="Times New Roman" w:hAnsi="Times New Roman" w:cs="Times New Roman"/>
          <w:sz w:val="24"/>
          <w:szCs w:val="24"/>
          <w:lang w:val="en"/>
        </w:rPr>
      </w:pPr>
    </w:p>
    <w:p w14:paraId="4BCC26FE" w14:textId="7C58DBDC" w:rsidR="00C23A40" w:rsidRPr="00C23A40" w:rsidRDefault="00C23A40" w:rsidP="00C23A40">
      <w:pPr>
        <w:pStyle w:val="HTML-kntformzott"/>
        <w:rPr>
          <w:rFonts w:ascii="Times New Roman" w:hAnsi="Times New Roman" w:cs="Times New Roman"/>
          <w:sz w:val="24"/>
          <w:szCs w:val="24"/>
        </w:rPr>
      </w:pPr>
      <w:r w:rsidRPr="00C23A40">
        <w:rPr>
          <w:rStyle w:val="y2iqfc"/>
          <w:rFonts w:ascii="Times New Roman" w:hAnsi="Times New Roman" w:cs="Times New Roman"/>
          <w:sz w:val="24"/>
          <w:szCs w:val="24"/>
          <w:lang w:val="en"/>
        </w:rPr>
        <w:t xml:space="preserve">Application deadline: </w:t>
      </w:r>
      <w:r w:rsidRPr="00D11F0C">
        <w:rPr>
          <w:rStyle w:val="y2iqfc"/>
          <w:rFonts w:ascii="Times New Roman" w:hAnsi="Times New Roman" w:cs="Times New Roman"/>
          <w:b/>
          <w:bCs/>
          <w:sz w:val="24"/>
          <w:szCs w:val="24"/>
          <w:lang w:val="en"/>
        </w:rPr>
        <w:t>1</w:t>
      </w:r>
      <w:r w:rsidR="00BD2C3B">
        <w:rPr>
          <w:rStyle w:val="y2iqfc"/>
          <w:rFonts w:ascii="Times New Roman" w:hAnsi="Times New Roman" w:cs="Times New Roman"/>
          <w:b/>
          <w:bCs/>
          <w:sz w:val="24"/>
          <w:szCs w:val="24"/>
          <w:lang w:val="en"/>
        </w:rPr>
        <w:t>4</w:t>
      </w:r>
      <w:r w:rsidR="00D11F0C">
        <w:rPr>
          <w:rStyle w:val="y2iqfc"/>
          <w:rFonts w:ascii="Times New Roman" w:hAnsi="Times New Roman" w:cs="Times New Roman"/>
          <w:b/>
          <w:bCs/>
          <w:sz w:val="24"/>
          <w:szCs w:val="24"/>
          <w:lang w:val="en"/>
        </w:rPr>
        <w:t xml:space="preserve"> </w:t>
      </w:r>
      <w:r w:rsidR="00BD2C3B">
        <w:rPr>
          <w:rStyle w:val="y2iqfc"/>
          <w:rFonts w:ascii="Times New Roman" w:hAnsi="Times New Roman" w:cs="Times New Roman"/>
          <w:b/>
          <w:bCs/>
          <w:sz w:val="24"/>
          <w:szCs w:val="24"/>
          <w:lang w:val="en"/>
        </w:rPr>
        <w:t>March</w:t>
      </w:r>
      <w:r w:rsidR="00D11F0C" w:rsidRPr="00D11F0C">
        <w:rPr>
          <w:rStyle w:val="y2iqfc"/>
          <w:rFonts w:ascii="Times New Roman" w:hAnsi="Times New Roman" w:cs="Times New Roman"/>
          <w:b/>
          <w:bCs/>
          <w:sz w:val="24"/>
          <w:szCs w:val="24"/>
          <w:lang w:val="en"/>
        </w:rPr>
        <w:t xml:space="preserve"> </w:t>
      </w:r>
      <w:r w:rsidRPr="00D11F0C">
        <w:rPr>
          <w:rStyle w:val="y2iqfc"/>
          <w:rFonts w:ascii="Times New Roman" w:hAnsi="Times New Roman" w:cs="Times New Roman"/>
          <w:b/>
          <w:bCs/>
          <w:sz w:val="24"/>
          <w:szCs w:val="24"/>
          <w:lang w:val="en"/>
        </w:rPr>
        <w:t>202</w:t>
      </w:r>
      <w:r w:rsidR="00BD2C3B">
        <w:rPr>
          <w:rStyle w:val="y2iqfc"/>
          <w:rFonts w:ascii="Times New Roman" w:hAnsi="Times New Roman" w:cs="Times New Roman"/>
          <w:b/>
          <w:bCs/>
          <w:sz w:val="24"/>
          <w:szCs w:val="24"/>
          <w:lang w:val="en"/>
        </w:rPr>
        <w:t>5</w:t>
      </w:r>
      <w:r w:rsidR="00015734" w:rsidRPr="00D11F0C">
        <w:rPr>
          <w:rStyle w:val="y2iqfc"/>
          <w:rFonts w:ascii="Times New Roman" w:hAnsi="Times New Roman" w:cs="Times New Roman"/>
          <w:b/>
          <w:bCs/>
          <w:sz w:val="24"/>
          <w:szCs w:val="24"/>
          <w:lang w:val="en"/>
        </w:rPr>
        <w:t>.</w:t>
      </w:r>
    </w:p>
    <w:p w14:paraId="21BD44DD" w14:textId="77777777" w:rsidR="00C23A40" w:rsidRPr="00C23A40" w:rsidRDefault="00C23A40">
      <w:pPr>
        <w:rPr>
          <w:rFonts w:ascii="Times New Roman" w:hAnsi="Times New Roman" w:cs="Times New Roman"/>
          <w:sz w:val="24"/>
          <w:szCs w:val="24"/>
        </w:rPr>
      </w:pPr>
    </w:p>
    <w:p w14:paraId="5AE18284" w14:textId="52C2943D" w:rsidR="00C23A40" w:rsidRPr="00C23A40" w:rsidRDefault="00C23A40" w:rsidP="00C23A40">
      <w:pPr>
        <w:pStyle w:val="Cmsor4"/>
      </w:pPr>
      <w:r w:rsidRPr="00C23A40">
        <w:lastRenderedPageBreak/>
        <w:t xml:space="preserve">Online </w:t>
      </w:r>
      <w:proofErr w:type="spellStart"/>
      <w:r w:rsidRPr="00C23A40">
        <w:t>Application</w:t>
      </w:r>
      <w:proofErr w:type="spellEnd"/>
      <w:r w:rsidRPr="00C23A40">
        <w:t xml:space="preserve"> </w:t>
      </w:r>
      <w:proofErr w:type="spellStart"/>
      <w:r w:rsidRPr="00C23A40">
        <w:t>form</w:t>
      </w:r>
      <w:proofErr w:type="spellEnd"/>
      <w:r w:rsidRPr="00C23A40">
        <w:t xml:space="preserve">: </w:t>
      </w:r>
      <w:hyperlink r:id="rId5" w:history="1">
        <w:r w:rsidRPr="00C23A40">
          <w:rPr>
            <w:color w:val="0000FF"/>
            <w:u w:val="single"/>
          </w:rPr>
          <w:t>https://forms.office.com/e/BZ239wNkXa</w:t>
        </w:r>
      </w:hyperlink>
    </w:p>
    <w:p w14:paraId="29CE7835" w14:textId="1858DE31" w:rsidR="00C23A40" w:rsidRPr="00C23A40" w:rsidRDefault="00C23A40">
      <w:pPr>
        <w:rPr>
          <w:rFonts w:ascii="Times New Roman" w:hAnsi="Times New Roman" w:cs="Times New Roman"/>
          <w:sz w:val="24"/>
          <w:szCs w:val="24"/>
        </w:rPr>
      </w:pPr>
    </w:p>
    <w:p w14:paraId="069FEFD4" w14:textId="77777777" w:rsidR="00C23A40" w:rsidRPr="00C23A40" w:rsidRDefault="00C23A40" w:rsidP="00D11F0C">
      <w:pPr>
        <w:pStyle w:val="HTML-kntformzott"/>
        <w:jc w:val="both"/>
        <w:rPr>
          <w:rStyle w:val="y2iqfc"/>
          <w:rFonts w:ascii="Times New Roman" w:hAnsi="Times New Roman" w:cs="Times New Roman"/>
          <w:sz w:val="24"/>
          <w:szCs w:val="24"/>
          <w:lang w:val="en"/>
        </w:rPr>
      </w:pPr>
      <w:r w:rsidRPr="00C23A40">
        <w:rPr>
          <w:rStyle w:val="y2iqfc"/>
          <w:rFonts w:ascii="Times New Roman" w:hAnsi="Times New Roman" w:cs="Times New Roman"/>
          <w:sz w:val="24"/>
          <w:szCs w:val="24"/>
          <w:lang w:val="en"/>
        </w:rPr>
        <w:t>During the preparation of the application, check the course offerings on the websites of the partner universities available at the link above, and the equivalence table on the faculty website; find out in what language and at what level of training (bachelor's or master's) courses are advertised.</w:t>
      </w:r>
    </w:p>
    <w:p w14:paraId="40C05C47" w14:textId="77777777" w:rsidR="00C23A40" w:rsidRPr="00C23A40" w:rsidRDefault="00C23A40" w:rsidP="00D11F0C">
      <w:pPr>
        <w:pStyle w:val="HTML-kntformzott"/>
        <w:jc w:val="both"/>
        <w:rPr>
          <w:rStyle w:val="y2iqfc"/>
          <w:rFonts w:ascii="Times New Roman" w:hAnsi="Times New Roman" w:cs="Times New Roman"/>
          <w:sz w:val="24"/>
          <w:szCs w:val="24"/>
          <w:lang w:val="en"/>
        </w:rPr>
      </w:pPr>
    </w:p>
    <w:p w14:paraId="2EA0D57A" w14:textId="77777777" w:rsidR="00C23A40" w:rsidRPr="00C23A40" w:rsidRDefault="00C23A40" w:rsidP="00D11F0C">
      <w:pPr>
        <w:pStyle w:val="HTML-kntformzott"/>
        <w:jc w:val="both"/>
        <w:rPr>
          <w:rStyle w:val="y2iqfc"/>
          <w:rFonts w:ascii="Times New Roman" w:hAnsi="Times New Roman" w:cs="Times New Roman"/>
          <w:sz w:val="24"/>
          <w:szCs w:val="24"/>
          <w:lang w:val="en"/>
        </w:rPr>
      </w:pPr>
      <w:r w:rsidRPr="00C23A40">
        <w:rPr>
          <w:rStyle w:val="y2iqfc"/>
          <w:rFonts w:ascii="Times New Roman" w:hAnsi="Times New Roman" w:cs="Times New Roman"/>
          <w:sz w:val="24"/>
          <w:szCs w:val="24"/>
          <w:lang w:val="en"/>
        </w:rPr>
        <w:t>The faculty coordinator provides more information about the application and the training courses at partner institutions.</w:t>
      </w:r>
    </w:p>
    <w:p w14:paraId="6B2A804F" w14:textId="77777777" w:rsidR="00C23A40" w:rsidRPr="00C23A40" w:rsidRDefault="00C23A40" w:rsidP="00D11F0C">
      <w:pPr>
        <w:pStyle w:val="HTML-kntformzott"/>
        <w:jc w:val="both"/>
        <w:rPr>
          <w:rStyle w:val="y2iqfc"/>
          <w:rFonts w:ascii="Times New Roman" w:hAnsi="Times New Roman" w:cs="Times New Roman"/>
          <w:sz w:val="24"/>
          <w:szCs w:val="24"/>
          <w:lang w:val="en"/>
        </w:rPr>
      </w:pPr>
    </w:p>
    <w:p w14:paraId="272E1539" w14:textId="168A68AB" w:rsidR="00C23A40" w:rsidRPr="00BD2C3B" w:rsidRDefault="00C23A40" w:rsidP="00D11F0C">
      <w:pPr>
        <w:pStyle w:val="HTML-kntformzott"/>
        <w:jc w:val="both"/>
        <w:rPr>
          <w:rStyle w:val="y2iqfc"/>
          <w:rFonts w:ascii="Times New Roman" w:hAnsi="Times New Roman" w:cs="Times New Roman"/>
          <w:sz w:val="24"/>
          <w:szCs w:val="24"/>
          <w:lang w:val="en"/>
        </w:rPr>
      </w:pPr>
      <w:r w:rsidRPr="00C23A40">
        <w:rPr>
          <w:rStyle w:val="y2iqfc"/>
          <w:rFonts w:ascii="Times New Roman" w:hAnsi="Times New Roman" w:cs="Times New Roman"/>
          <w:sz w:val="24"/>
          <w:szCs w:val="24"/>
          <w:lang w:val="en"/>
        </w:rPr>
        <w:t xml:space="preserve"> </w:t>
      </w:r>
    </w:p>
    <w:p w14:paraId="2DF0EBB2" w14:textId="7BD5A532" w:rsidR="00C23A40" w:rsidRPr="00C23A40" w:rsidRDefault="00BD2C3B" w:rsidP="00D11F0C">
      <w:pPr>
        <w:pStyle w:val="HTML-kntformzott"/>
        <w:jc w:val="both"/>
        <w:rPr>
          <w:rStyle w:val="y2iqfc"/>
          <w:rFonts w:ascii="Times New Roman" w:hAnsi="Times New Roman" w:cs="Times New Roman"/>
          <w:sz w:val="24"/>
          <w:szCs w:val="24"/>
          <w:lang w:val="en"/>
        </w:rPr>
      </w:pPr>
      <w:r w:rsidRPr="00BD2C3B">
        <w:rPr>
          <w:rStyle w:val="y2iqfc"/>
          <w:rFonts w:ascii="Times New Roman" w:hAnsi="Times New Roman" w:cs="Times New Roman"/>
          <w:sz w:val="24"/>
          <w:szCs w:val="24"/>
          <w:lang w:val="en"/>
        </w:rPr>
        <w:t>In case of</w:t>
      </w:r>
      <w:r w:rsidR="00C23A40" w:rsidRPr="00BD2C3B">
        <w:rPr>
          <w:rStyle w:val="y2iqfc"/>
          <w:rFonts w:ascii="Times New Roman" w:hAnsi="Times New Roman" w:cs="Times New Roman"/>
          <w:sz w:val="24"/>
          <w:szCs w:val="24"/>
          <w:lang w:val="en"/>
        </w:rPr>
        <w:t xml:space="preserve"> </w:t>
      </w:r>
      <w:r w:rsidR="00015734" w:rsidRPr="00BD2C3B">
        <w:rPr>
          <w:rStyle w:val="y2iqfc"/>
          <w:rFonts w:ascii="Times New Roman" w:hAnsi="Times New Roman" w:cs="Times New Roman"/>
          <w:sz w:val="24"/>
          <w:szCs w:val="24"/>
          <w:lang w:val="en"/>
        </w:rPr>
        <w:t xml:space="preserve">certain </w:t>
      </w:r>
      <w:r w:rsidR="00C23A40" w:rsidRPr="00BD2C3B">
        <w:rPr>
          <w:rStyle w:val="y2iqfc"/>
          <w:rFonts w:ascii="Times New Roman" w:hAnsi="Times New Roman" w:cs="Times New Roman"/>
          <w:sz w:val="24"/>
          <w:szCs w:val="24"/>
          <w:lang w:val="en"/>
        </w:rPr>
        <w:t>partner universities outside the European Union</w:t>
      </w:r>
      <w:r w:rsidRPr="00BD2C3B">
        <w:rPr>
          <w:rStyle w:val="y2iqfc"/>
          <w:rFonts w:ascii="Times New Roman" w:hAnsi="Times New Roman" w:cs="Times New Roman"/>
          <w:sz w:val="24"/>
          <w:szCs w:val="24"/>
          <w:lang w:val="en"/>
        </w:rPr>
        <w:t xml:space="preserve"> (</w:t>
      </w:r>
      <w:proofErr w:type="spellStart"/>
      <w:r w:rsidRPr="00BD2C3B">
        <w:rPr>
          <w:rFonts w:ascii="Times New Roman" w:hAnsi="Times New Roman" w:cs="Times New Roman"/>
          <w:i/>
          <w:iCs/>
          <w:sz w:val="24"/>
          <w:szCs w:val="24"/>
        </w:rPr>
        <w:t>Sungkyunkwan</w:t>
      </w:r>
      <w:proofErr w:type="spellEnd"/>
      <w:r w:rsidRPr="00BD2C3B">
        <w:rPr>
          <w:rFonts w:ascii="Times New Roman" w:hAnsi="Times New Roman" w:cs="Times New Roman"/>
          <w:i/>
          <w:iCs/>
          <w:sz w:val="24"/>
          <w:szCs w:val="24"/>
        </w:rPr>
        <w:t xml:space="preserve"> University, Keio University, Curtin University</w:t>
      </w:r>
      <w:r w:rsidRPr="00BD2C3B">
        <w:rPr>
          <w:rFonts w:ascii="Times New Roman" w:hAnsi="Times New Roman" w:cs="Times New Roman"/>
          <w:sz w:val="24"/>
          <w:szCs w:val="24"/>
        </w:rPr>
        <w:t>)</w:t>
      </w:r>
      <w:r w:rsidR="00C23A40" w:rsidRPr="00BD2C3B">
        <w:rPr>
          <w:rStyle w:val="y2iqfc"/>
          <w:rFonts w:ascii="Times New Roman" w:hAnsi="Times New Roman" w:cs="Times New Roman"/>
          <w:sz w:val="24"/>
          <w:szCs w:val="24"/>
          <w:lang w:val="en"/>
        </w:rPr>
        <w:t>, it is also necessary to complete the application process of the partner universities selected in the</w:t>
      </w:r>
      <w:r w:rsidR="00C23A40" w:rsidRPr="00C23A40">
        <w:rPr>
          <w:rStyle w:val="y2iqfc"/>
          <w:rFonts w:ascii="Times New Roman" w:hAnsi="Times New Roman" w:cs="Times New Roman"/>
          <w:sz w:val="24"/>
          <w:szCs w:val="24"/>
          <w:lang w:val="en"/>
        </w:rPr>
        <w:t xml:space="preserve"> link above. Application information for universities outside the EU is available: </w:t>
      </w:r>
      <w:hyperlink r:id="rId6" w:history="1">
        <w:r w:rsidR="00C23A40" w:rsidRPr="00C23A40">
          <w:rPr>
            <w:rStyle w:val="Hiperhivatkozs"/>
            <w:rFonts w:ascii="Times New Roman" w:hAnsi="Times New Roman" w:cs="Times New Roman"/>
            <w:sz w:val="24"/>
            <w:szCs w:val="24"/>
            <w:lang w:val="en"/>
          </w:rPr>
          <w:t>https://mobilitas.</w:t>
        </w:r>
        <w:r w:rsidR="00355606">
          <w:rPr>
            <w:rStyle w:val="Hiperhivatkozs"/>
            <w:rFonts w:ascii="Times New Roman" w:hAnsi="Times New Roman" w:cs="Times New Roman"/>
            <w:sz w:val="24"/>
            <w:szCs w:val="24"/>
            <w:lang w:val="en"/>
          </w:rPr>
          <w:t>UP</w:t>
        </w:r>
        <w:r w:rsidR="00C23A40" w:rsidRPr="00C23A40">
          <w:rPr>
            <w:rStyle w:val="Hiperhivatkozs"/>
            <w:rFonts w:ascii="Times New Roman" w:hAnsi="Times New Roman" w:cs="Times New Roman"/>
            <w:sz w:val="24"/>
            <w:szCs w:val="24"/>
            <w:lang w:val="en"/>
          </w:rPr>
          <w:t>.hu/osztondijak/hallgatoi/tengeren_tuli</w:t>
        </w:r>
      </w:hyperlink>
      <w:r w:rsidR="00C23A40" w:rsidRPr="00C23A40">
        <w:rPr>
          <w:rStyle w:val="y2iqfc"/>
          <w:rFonts w:ascii="Times New Roman" w:hAnsi="Times New Roman" w:cs="Times New Roman"/>
          <w:sz w:val="24"/>
          <w:szCs w:val="24"/>
          <w:lang w:val="en"/>
        </w:rPr>
        <w:t xml:space="preserve"> </w:t>
      </w:r>
    </w:p>
    <w:p w14:paraId="0E8EEA27" w14:textId="77777777" w:rsidR="00C23A40" w:rsidRPr="00C23A40" w:rsidRDefault="00C23A40" w:rsidP="00C23A40">
      <w:pPr>
        <w:pStyle w:val="HTML-kntformzott"/>
        <w:rPr>
          <w:rStyle w:val="y2iqfc"/>
          <w:rFonts w:ascii="Times New Roman" w:hAnsi="Times New Roman" w:cs="Times New Roman"/>
          <w:sz w:val="24"/>
          <w:szCs w:val="24"/>
          <w:lang w:val="en"/>
        </w:rPr>
      </w:pPr>
    </w:p>
    <w:p w14:paraId="1BB98F85" w14:textId="70FDA3F6" w:rsidR="00C23A40" w:rsidRPr="00C23A40" w:rsidRDefault="00C23A40" w:rsidP="00C23A40">
      <w:pPr>
        <w:pStyle w:val="HTML-kntformzott"/>
        <w:rPr>
          <w:rFonts w:ascii="Times New Roman" w:hAnsi="Times New Roman" w:cs="Times New Roman"/>
          <w:sz w:val="24"/>
          <w:szCs w:val="24"/>
        </w:rPr>
      </w:pPr>
      <w:r w:rsidRPr="00C23A40">
        <w:rPr>
          <w:rStyle w:val="y2iqfc"/>
          <w:rFonts w:ascii="Times New Roman" w:hAnsi="Times New Roman" w:cs="Times New Roman"/>
          <w:sz w:val="24"/>
          <w:szCs w:val="24"/>
          <w:lang w:val="en"/>
        </w:rPr>
        <w:t xml:space="preserve">Further information: </w:t>
      </w:r>
      <w:hyperlink r:id="rId7" w:history="1">
        <w:r w:rsidR="00015734" w:rsidRPr="00AF731F">
          <w:rPr>
            <w:rStyle w:val="Hiperhivatkozs"/>
            <w:rFonts w:ascii="Times New Roman" w:hAnsi="Times New Roman" w:cs="Times New Roman"/>
            <w:sz w:val="24"/>
            <w:szCs w:val="24"/>
            <w:lang w:val="en"/>
          </w:rPr>
          <w:t>czeh.gabor@pte.hu</w:t>
        </w:r>
      </w:hyperlink>
      <w:r w:rsidRPr="00C23A40">
        <w:rPr>
          <w:rStyle w:val="y2iqfc"/>
          <w:rFonts w:ascii="Times New Roman" w:hAnsi="Times New Roman" w:cs="Times New Roman"/>
          <w:sz w:val="24"/>
          <w:szCs w:val="24"/>
          <w:lang w:val="en"/>
        </w:rPr>
        <w:t xml:space="preserve"> </w:t>
      </w:r>
    </w:p>
    <w:p w14:paraId="0DC1AC8E" w14:textId="77777777" w:rsidR="00C23A40" w:rsidRPr="00C23A40" w:rsidRDefault="00C23A40">
      <w:pPr>
        <w:rPr>
          <w:rFonts w:ascii="Times New Roman" w:hAnsi="Times New Roman" w:cs="Times New Roman"/>
          <w:sz w:val="24"/>
          <w:szCs w:val="24"/>
        </w:rPr>
      </w:pPr>
    </w:p>
    <w:p w14:paraId="7928926B" w14:textId="77777777" w:rsidR="00C23A40" w:rsidRPr="00C23A40" w:rsidRDefault="00C23A40" w:rsidP="00C2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kern w:val="0"/>
          <w:sz w:val="24"/>
          <w:szCs w:val="24"/>
          <w:lang w:val="en" w:eastAsia="hu-HU"/>
          <w14:ligatures w14:val="none"/>
        </w:rPr>
      </w:pPr>
      <w:r w:rsidRPr="00C23A40">
        <w:rPr>
          <w:rFonts w:ascii="Times New Roman" w:eastAsia="Times New Roman" w:hAnsi="Times New Roman" w:cs="Times New Roman"/>
          <w:b/>
          <w:bCs/>
          <w:kern w:val="0"/>
          <w:sz w:val="24"/>
          <w:szCs w:val="24"/>
          <w:lang w:val="en" w:eastAsia="hu-HU"/>
          <w14:ligatures w14:val="none"/>
        </w:rPr>
        <w:t>Evaluation of submitted applications:</w:t>
      </w:r>
    </w:p>
    <w:p w14:paraId="248601EB" w14:textId="77777777" w:rsidR="00C23A40" w:rsidRPr="00C23A40" w:rsidRDefault="00C23A40" w:rsidP="00C2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val="en" w:eastAsia="hu-HU"/>
          <w14:ligatures w14:val="none"/>
        </w:rPr>
      </w:pPr>
    </w:p>
    <w:p w14:paraId="44044F57" w14:textId="77777777" w:rsidR="00C23A40" w:rsidRPr="00C23A40" w:rsidRDefault="00C23A40" w:rsidP="00C2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val="en" w:eastAsia="hu-HU"/>
          <w14:ligatures w14:val="none"/>
        </w:rPr>
      </w:pPr>
      <w:r w:rsidRPr="00C23A40">
        <w:rPr>
          <w:rFonts w:ascii="Times New Roman" w:eastAsia="Times New Roman" w:hAnsi="Times New Roman" w:cs="Times New Roman"/>
          <w:kern w:val="0"/>
          <w:sz w:val="24"/>
          <w:szCs w:val="24"/>
          <w:lang w:val="en" w:eastAsia="hu-HU"/>
          <w14:ligatures w14:val="none"/>
        </w:rPr>
        <w:t>The submitted applications are judged by the professional committee set up by the faculty, the Faculty Foreign Affairs Committee.</w:t>
      </w:r>
    </w:p>
    <w:p w14:paraId="74649492" w14:textId="77777777" w:rsidR="00C23A40" w:rsidRPr="00C23A40" w:rsidRDefault="00C23A40" w:rsidP="00C2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kern w:val="0"/>
          <w:sz w:val="24"/>
          <w:szCs w:val="24"/>
          <w:lang w:val="en" w:eastAsia="hu-HU"/>
          <w14:ligatures w14:val="none"/>
        </w:rPr>
      </w:pPr>
    </w:p>
    <w:p w14:paraId="51A48851" w14:textId="77777777" w:rsidR="00C23A40" w:rsidRPr="00C23A40" w:rsidRDefault="00C23A40" w:rsidP="00C2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kern w:val="0"/>
          <w:sz w:val="24"/>
          <w:szCs w:val="24"/>
          <w:lang w:eastAsia="hu-HU"/>
          <w14:ligatures w14:val="none"/>
        </w:rPr>
      </w:pPr>
      <w:r w:rsidRPr="00C23A40">
        <w:rPr>
          <w:rFonts w:ascii="Times New Roman" w:eastAsia="Times New Roman" w:hAnsi="Times New Roman" w:cs="Times New Roman"/>
          <w:i/>
          <w:iCs/>
          <w:kern w:val="0"/>
          <w:sz w:val="24"/>
          <w:szCs w:val="24"/>
          <w:lang w:val="en" w:eastAsia="hu-HU"/>
          <w14:ligatures w14:val="none"/>
        </w:rPr>
        <w:t>We cannot accept applications that are incomplete, that do not meet the conditions, or that arrive after the deadline!</w:t>
      </w:r>
    </w:p>
    <w:p w14:paraId="300E7F31" w14:textId="6CEDD4DF" w:rsidR="00C23A40" w:rsidRPr="00C23A40" w:rsidRDefault="00C23A40" w:rsidP="00C23A40">
      <w:pPr>
        <w:spacing w:after="0" w:line="240" w:lineRule="auto"/>
        <w:rPr>
          <w:rFonts w:ascii="Times New Roman" w:eastAsia="Times New Roman" w:hAnsi="Times New Roman" w:cs="Times New Roman"/>
          <w:kern w:val="0"/>
          <w:sz w:val="24"/>
          <w:szCs w:val="24"/>
          <w:lang w:eastAsia="hu-HU"/>
          <w14:ligatures w14:val="none"/>
        </w:rPr>
      </w:pPr>
    </w:p>
    <w:p w14:paraId="28611D3D" w14:textId="77777777" w:rsidR="00C23A40" w:rsidRPr="00C23A40" w:rsidRDefault="00C23A40">
      <w:pPr>
        <w:rPr>
          <w:rFonts w:ascii="Times New Roman" w:hAnsi="Times New Roman" w:cs="Times New Roman"/>
          <w:sz w:val="24"/>
          <w:szCs w:val="24"/>
        </w:rPr>
      </w:pPr>
    </w:p>
    <w:sectPr w:rsidR="00C23A40" w:rsidRPr="00C23A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C6775"/>
    <w:multiLevelType w:val="hybridMultilevel"/>
    <w:tmpl w:val="3B6E5CFA"/>
    <w:lvl w:ilvl="0" w:tplc="37480BE8">
      <w:numFmt w:val="bullet"/>
      <w:lvlText w:val="-"/>
      <w:lvlJc w:val="left"/>
      <w:pPr>
        <w:ind w:left="720" w:hanging="360"/>
      </w:pPr>
      <w:rPr>
        <w:rFonts w:ascii="Courier New" w:eastAsia="Times New Roman"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623151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2FA"/>
    <w:rsid w:val="00015734"/>
    <w:rsid w:val="00355606"/>
    <w:rsid w:val="004528F9"/>
    <w:rsid w:val="004A635A"/>
    <w:rsid w:val="00770785"/>
    <w:rsid w:val="007A4A79"/>
    <w:rsid w:val="00877AE6"/>
    <w:rsid w:val="00BD2C3B"/>
    <w:rsid w:val="00C23A40"/>
    <w:rsid w:val="00C41D35"/>
    <w:rsid w:val="00C42D67"/>
    <w:rsid w:val="00D11F0C"/>
    <w:rsid w:val="00D4554E"/>
    <w:rsid w:val="00D5201E"/>
    <w:rsid w:val="00D96011"/>
    <w:rsid w:val="00E432F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B90FF"/>
  <w15:chartTrackingRefBased/>
  <w15:docId w15:val="{7C12D52E-DF04-43F8-BEA7-0E7DAA4B5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4">
    <w:name w:val="heading 4"/>
    <w:basedOn w:val="Norml"/>
    <w:link w:val="Cmsor4Char"/>
    <w:uiPriority w:val="9"/>
    <w:qFormat/>
    <w:rsid w:val="00C23A40"/>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hu-HU"/>
      <w14:ligatures w14:val="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HTML-kntformzott">
    <w:name w:val="HTML Preformatted"/>
    <w:basedOn w:val="Norml"/>
    <w:link w:val="HTML-kntformzottChar"/>
    <w:uiPriority w:val="99"/>
    <w:unhideWhenUsed/>
    <w:rsid w:val="00E43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hu-HU"/>
      <w14:ligatures w14:val="none"/>
    </w:rPr>
  </w:style>
  <w:style w:type="character" w:customStyle="1" w:styleId="HTML-kntformzottChar">
    <w:name w:val="HTML-ként formázott Char"/>
    <w:basedOn w:val="Bekezdsalapbettpusa"/>
    <w:link w:val="HTML-kntformzott"/>
    <w:uiPriority w:val="99"/>
    <w:rsid w:val="00E432FA"/>
    <w:rPr>
      <w:rFonts w:ascii="Courier New" w:eastAsia="Times New Roman" w:hAnsi="Courier New" w:cs="Courier New"/>
      <w:kern w:val="0"/>
      <w:sz w:val="20"/>
      <w:szCs w:val="20"/>
      <w:lang w:eastAsia="hu-HU"/>
      <w14:ligatures w14:val="none"/>
    </w:rPr>
  </w:style>
  <w:style w:type="character" w:customStyle="1" w:styleId="y2iqfc">
    <w:name w:val="y2iqfc"/>
    <w:basedOn w:val="Bekezdsalapbettpusa"/>
    <w:rsid w:val="00E432FA"/>
  </w:style>
  <w:style w:type="paragraph" w:customStyle="1" w:styleId="rtecenter">
    <w:name w:val="rtecenter"/>
    <w:basedOn w:val="Norml"/>
    <w:rsid w:val="00770785"/>
    <w:pPr>
      <w:spacing w:before="100" w:beforeAutospacing="1" w:after="100" w:afterAutospacing="1" w:line="240" w:lineRule="auto"/>
    </w:pPr>
    <w:rPr>
      <w:rFonts w:ascii="Times New Roman" w:eastAsia="Times New Roman" w:hAnsi="Times New Roman" w:cs="Times New Roman"/>
      <w:kern w:val="0"/>
      <w:sz w:val="24"/>
      <w:szCs w:val="24"/>
      <w:lang w:eastAsia="hu-HU"/>
      <w14:ligatures w14:val="none"/>
    </w:rPr>
  </w:style>
  <w:style w:type="character" w:customStyle="1" w:styleId="Cmsor4Char">
    <w:name w:val="Címsor 4 Char"/>
    <w:basedOn w:val="Bekezdsalapbettpusa"/>
    <w:link w:val="Cmsor4"/>
    <w:uiPriority w:val="9"/>
    <w:rsid w:val="00C23A40"/>
    <w:rPr>
      <w:rFonts w:ascii="Times New Roman" w:eastAsia="Times New Roman" w:hAnsi="Times New Roman" w:cs="Times New Roman"/>
      <w:b/>
      <w:bCs/>
      <w:kern w:val="0"/>
      <w:sz w:val="24"/>
      <w:szCs w:val="24"/>
      <w:lang w:eastAsia="hu-HU"/>
      <w14:ligatures w14:val="none"/>
    </w:rPr>
  </w:style>
  <w:style w:type="character" w:styleId="Kiemels2">
    <w:name w:val="Strong"/>
    <w:basedOn w:val="Bekezdsalapbettpusa"/>
    <w:uiPriority w:val="22"/>
    <w:qFormat/>
    <w:rsid w:val="00C23A40"/>
    <w:rPr>
      <w:b/>
      <w:bCs/>
    </w:rPr>
  </w:style>
  <w:style w:type="character" w:styleId="Hiperhivatkozs">
    <w:name w:val="Hyperlink"/>
    <w:basedOn w:val="Bekezdsalapbettpusa"/>
    <w:uiPriority w:val="99"/>
    <w:unhideWhenUsed/>
    <w:rsid w:val="00C23A40"/>
    <w:rPr>
      <w:color w:val="0000FF"/>
      <w:u w:val="single"/>
    </w:rPr>
  </w:style>
  <w:style w:type="character" w:styleId="Feloldatlanmegemlts">
    <w:name w:val="Unresolved Mention"/>
    <w:basedOn w:val="Bekezdsalapbettpusa"/>
    <w:uiPriority w:val="99"/>
    <w:semiHidden/>
    <w:unhideWhenUsed/>
    <w:rsid w:val="00C23A40"/>
    <w:rPr>
      <w:color w:val="605E5C"/>
      <w:shd w:val="clear" w:color="auto" w:fill="E1DFDD"/>
    </w:rPr>
  </w:style>
  <w:style w:type="table" w:styleId="Rcsostblzat">
    <w:name w:val="Table Grid"/>
    <w:basedOn w:val="Normltblzat"/>
    <w:uiPriority w:val="39"/>
    <w:rsid w:val="00D11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D11F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6568">
      <w:bodyDiv w:val="1"/>
      <w:marLeft w:val="0"/>
      <w:marRight w:val="0"/>
      <w:marTop w:val="0"/>
      <w:marBottom w:val="0"/>
      <w:divBdr>
        <w:top w:val="none" w:sz="0" w:space="0" w:color="auto"/>
        <w:left w:val="none" w:sz="0" w:space="0" w:color="auto"/>
        <w:bottom w:val="none" w:sz="0" w:space="0" w:color="auto"/>
        <w:right w:val="none" w:sz="0" w:space="0" w:color="auto"/>
      </w:divBdr>
      <w:divsChild>
        <w:div w:id="382095773">
          <w:marLeft w:val="0"/>
          <w:marRight w:val="0"/>
          <w:marTop w:val="0"/>
          <w:marBottom w:val="0"/>
          <w:divBdr>
            <w:top w:val="none" w:sz="0" w:space="0" w:color="auto"/>
            <w:left w:val="none" w:sz="0" w:space="0" w:color="auto"/>
            <w:bottom w:val="none" w:sz="0" w:space="0" w:color="auto"/>
            <w:right w:val="none" w:sz="0" w:space="0" w:color="auto"/>
          </w:divBdr>
        </w:div>
      </w:divsChild>
    </w:div>
    <w:div w:id="127288704">
      <w:bodyDiv w:val="1"/>
      <w:marLeft w:val="0"/>
      <w:marRight w:val="0"/>
      <w:marTop w:val="0"/>
      <w:marBottom w:val="0"/>
      <w:divBdr>
        <w:top w:val="none" w:sz="0" w:space="0" w:color="auto"/>
        <w:left w:val="none" w:sz="0" w:space="0" w:color="auto"/>
        <w:bottom w:val="none" w:sz="0" w:space="0" w:color="auto"/>
        <w:right w:val="none" w:sz="0" w:space="0" w:color="auto"/>
      </w:divBdr>
    </w:div>
    <w:div w:id="136724491">
      <w:bodyDiv w:val="1"/>
      <w:marLeft w:val="0"/>
      <w:marRight w:val="0"/>
      <w:marTop w:val="0"/>
      <w:marBottom w:val="0"/>
      <w:divBdr>
        <w:top w:val="none" w:sz="0" w:space="0" w:color="auto"/>
        <w:left w:val="none" w:sz="0" w:space="0" w:color="auto"/>
        <w:bottom w:val="none" w:sz="0" w:space="0" w:color="auto"/>
        <w:right w:val="none" w:sz="0" w:space="0" w:color="auto"/>
      </w:divBdr>
    </w:div>
    <w:div w:id="236405665">
      <w:bodyDiv w:val="1"/>
      <w:marLeft w:val="0"/>
      <w:marRight w:val="0"/>
      <w:marTop w:val="0"/>
      <w:marBottom w:val="0"/>
      <w:divBdr>
        <w:top w:val="none" w:sz="0" w:space="0" w:color="auto"/>
        <w:left w:val="none" w:sz="0" w:space="0" w:color="auto"/>
        <w:bottom w:val="none" w:sz="0" w:space="0" w:color="auto"/>
        <w:right w:val="none" w:sz="0" w:space="0" w:color="auto"/>
      </w:divBdr>
      <w:divsChild>
        <w:div w:id="1364942778">
          <w:marLeft w:val="0"/>
          <w:marRight w:val="0"/>
          <w:marTop w:val="0"/>
          <w:marBottom w:val="0"/>
          <w:divBdr>
            <w:top w:val="none" w:sz="0" w:space="0" w:color="auto"/>
            <w:left w:val="none" w:sz="0" w:space="0" w:color="auto"/>
            <w:bottom w:val="none" w:sz="0" w:space="0" w:color="auto"/>
            <w:right w:val="none" w:sz="0" w:space="0" w:color="auto"/>
          </w:divBdr>
        </w:div>
      </w:divsChild>
    </w:div>
    <w:div w:id="239366870">
      <w:bodyDiv w:val="1"/>
      <w:marLeft w:val="0"/>
      <w:marRight w:val="0"/>
      <w:marTop w:val="0"/>
      <w:marBottom w:val="0"/>
      <w:divBdr>
        <w:top w:val="none" w:sz="0" w:space="0" w:color="auto"/>
        <w:left w:val="none" w:sz="0" w:space="0" w:color="auto"/>
        <w:bottom w:val="none" w:sz="0" w:space="0" w:color="auto"/>
        <w:right w:val="none" w:sz="0" w:space="0" w:color="auto"/>
      </w:divBdr>
    </w:div>
    <w:div w:id="264508588">
      <w:bodyDiv w:val="1"/>
      <w:marLeft w:val="0"/>
      <w:marRight w:val="0"/>
      <w:marTop w:val="0"/>
      <w:marBottom w:val="0"/>
      <w:divBdr>
        <w:top w:val="none" w:sz="0" w:space="0" w:color="auto"/>
        <w:left w:val="none" w:sz="0" w:space="0" w:color="auto"/>
        <w:bottom w:val="none" w:sz="0" w:space="0" w:color="auto"/>
        <w:right w:val="none" w:sz="0" w:space="0" w:color="auto"/>
      </w:divBdr>
      <w:divsChild>
        <w:div w:id="770511230">
          <w:marLeft w:val="0"/>
          <w:marRight w:val="0"/>
          <w:marTop w:val="0"/>
          <w:marBottom w:val="0"/>
          <w:divBdr>
            <w:top w:val="none" w:sz="0" w:space="0" w:color="auto"/>
            <w:left w:val="none" w:sz="0" w:space="0" w:color="auto"/>
            <w:bottom w:val="none" w:sz="0" w:space="0" w:color="auto"/>
            <w:right w:val="none" w:sz="0" w:space="0" w:color="auto"/>
          </w:divBdr>
        </w:div>
      </w:divsChild>
    </w:div>
    <w:div w:id="317811898">
      <w:bodyDiv w:val="1"/>
      <w:marLeft w:val="0"/>
      <w:marRight w:val="0"/>
      <w:marTop w:val="0"/>
      <w:marBottom w:val="0"/>
      <w:divBdr>
        <w:top w:val="none" w:sz="0" w:space="0" w:color="auto"/>
        <w:left w:val="none" w:sz="0" w:space="0" w:color="auto"/>
        <w:bottom w:val="none" w:sz="0" w:space="0" w:color="auto"/>
        <w:right w:val="none" w:sz="0" w:space="0" w:color="auto"/>
      </w:divBdr>
    </w:div>
    <w:div w:id="519398007">
      <w:bodyDiv w:val="1"/>
      <w:marLeft w:val="0"/>
      <w:marRight w:val="0"/>
      <w:marTop w:val="0"/>
      <w:marBottom w:val="0"/>
      <w:divBdr>
        <w:top w:val="none" w:sz="0" w:space="0" w:color="auto"/>
        <w:left w:val="none" w:sz="0" w:space="0" w:color="auto"/>
        <w:bottom w:val="none" w:sz="0" w:space="0" w:color="auto"/>
        <w:right w:val="none" w:sz="0" w:space="0" w:color="auto"/>
      </w:divBdr>
    </w:div>
    <w:div w:id="620843400">
      <w:bodyDiv w:val="1"/>
      <w:marLeft w:val="0"/>
      <w:marRight w:val="0"/>
      <w:marTop w:val="0"/>
      <w:marBottom w:val="0"/>
      <w:divBdr>
        <w:top w:val="none" w:sz="0" w:space="0" w:color="auto"/>
        <w:left w:val="none" w:sz="0" w:space="0" w:color="auto"/>
        <w:bottom w:val="none" w:sz="0" w:space="0" w:color="auto"/>
        <w:right w:val="none" w:sz="0" w:space="0" w:color="auto"/>
      </w:divBdr>
    </w:div>
    <w:div w:id="722485171">
      <w:bodyDiv w:val="1"/>
      <w:marLeft w:val="0"/>
      <w:marRight w:val="0"/>
      <w:marTop w:val="0"/>
      <w:marBottom w:val="0"/>
      <w:divBdr>
        <w:top w:val="none" w:sz="0" w:space="0" w:color="auto"/>
        <w:left w:val="none" w:sz="0" w:space="0" w:color="auto"/>
        <w:bottom w:val="none" w:sz="0" w:space="0" w:color="auto"/>
        <w:right w:val="none" w:sz="0" w:space="0" w:color="auto"/>
      </w:divBdr>
    </w:div>
    <w:div w:id="794715893">
      <w:bodyDiv w:val="1"/>
      <w:marLeft w:val="0"/>
      <w:marRight w:val="0"/>
      <w:marTop w:val="0"/>
      <w:marBottom w:val="0"/>
      <w:divBdr>
        <w:top w:val="none" w:sz="0" w:space="0" w:color="auto"/>
        <w:left w:val="none" w:sz="0" w:space="0" w:color="auto"/>
        <w:bottom w:val="none" w:sz="0" w:space="0" w:color="auto"/>
        <w:right w:val="none" w:sz="0" w:space="0" w:color="auto"/>
      </w:divBdr>
    </w:div>
    <w:div w:id="840003184">
      <w:bodyDiv w:val="1"/>
      <w:marLeft w:val="0"/>
      <w:marRight w:val="0"/>
      <w:marTop w:val="0"/>
      <w:marBottom w:val="0"/>
      <w:divBdr>
        <w:top w:val="none" w:sz="0" w:space="0" w:color="auto"/>
        <w:left w:val="none" w:sz="0" w:space="0" w:color="auto"/>
        <w:bottom w:val="none" w:sz="0" w:space="0" w:color="auto"/>
        <w:right w:val="none" w:sz="0" w:space="0" w:color="auto"/>
      </w:divBdr>
    </w:div>
    <w:div w:id="934628617">
      <w:bodyDiv w:val="1"/>
      <w:marLeft w:val="0"/>
      <w:marRight w:val="0"/>
      <w:marTop w:val="0"/>
      <w:marBottom w:val="0"/>
      <w:divBdr>
        <w:top w:val="none" w:sz="0" w:space="0" w:color="auto"/>
        <w:left w:val="none" w:sz="0" w:space="0" w:color="auto"/>
        <w:bottom w:val="none" w:sz="0" w:space="0" w:color="auto"/>
        <w:right w:val="none" w:sz="0" w:space="0" w:color="auto"/>
      </w:divBdr>
      <w:divsChild>
        <w:div w:id="1820538655">
          <w:marLeft w:val="0"/>
          <w:marRight w:val="0"/>
          <w:marTop w:val="0"/>
          <w:marBottom w:val="0"/>
          <w:divBdr>
            <w:top w:val="none" w:sz="0" w:space="0" w:color="auto"/>
            <w:left w:val="none" w:sz="0" w:space="0" w:color="auto"/>
            <w:bottom w:val="none" w:sz="0" w:space="0" w:color="auto"/>
            <w:right w:val="none" w:sz="0" w:space="0" w:color="auto"/>
          </w:divBdr>
        </w:div>
      </w:divsChild>
    </w:div>
    <w:div w:id="979072660">
      <w:bodyDiv w:val="1"/>
      <w:marLeft w:val="0"/>
      <w:marRight w:val="0"/>
      <w:marTop w:val="0"/>
      <w:marBottom w:val="0"/>
      <w:divBdr>
        <w:top w:val="none" w:sz="0" w:space="0" w:color="auto"/>
        <w:left w:val="none" w:sz="0" w:space="0" w:color="auto"/>
        <w:bottom w:val="none" w:sz="0" w:space="0" w:color="auto"/>
        <w:right w:val="none" w:sz="0" w:space="0" w:color="auto"/>
      </w:divBdr>
    </w:div>
    <w:div w:id="1123772510">
      <w:bodyDiv w:val="1"/>
      <w:marLeft w:val="0"/>
      <w:marRight w:val="0"/>
      <w:marTop w:val="0"/>
      <w:marBottom w:val="0"/>
      <w:divBdr>
        <w:top w:val="none" w:sz="0" w:space="0" w:color="auto"/>
        <w:left w:val="none" w:sz="0" w:space="0" w:color="auto"/>
        <w:bottom w:val="none" w:sz="0" w:space="0" w:color="auto"/>
        <w:right w:val="none" w:sz="0" w:space="0" w:color="auto"/>
      </w:divBdr>
      <w:divsChild>
        <w:div w:id="313802471">
          <w:marLeft w:val="0"/>
          <w:marRight w:val="0"/>
          <w:marTop w:val="0"/>
          <w:marBottom w:val="0"/>
          <w:divBdr>
            <w:top w:val="none" w:sz="0" w:space="0" w:color="auto"/>
            <w:left w:val="none" w:sz="0" w:space="0" w:color="auto"/>
            <w:bottom w:val="none" w:sz="0" w:space="0" w:color="auto"/>
            <w:right w:val="none" w:sz="0" w:space="0" w:color="auto"/>
          </w:divBdr>
        </w:div>
      </w:divsChild>
    </w:div>
    <w:div w:id="1153109828">
      <w:bodyDiv w:val="1"/>
      <w:marLeft w:val="0"/>
      <w:marRight w:val="0"/>
      <w:marTop w:val="0"/>
      <w:marBottom w:val="0"/>
      <w:divBdr>
        <w:top w:val="none" w:sz="0" w:space="0" w:color="auto"/>
        <w:left w:val="none" w:sz="0" w:space="0" w:color="auto"/>
        <w:bottom w:val="none" w:sz="0" w:space="0" w:color="auto"/>
        <w:right w:val="none" w:sz="0" w:space="0" w:color="auto"/>
      </w:divBdr>
      <w:divsChild>
        <w:div w:id="881290419">
          <w:marLeft w:val="0"/>
          <w:marRight w:val="0"/>
          <w:marTop w:val="0"/>
          <w:marBottom w:val="0"/>
          <w:divBdr>
            <w:top w:val="none" w:sz="0" w:space="0" w:color="auto"/>
            <w:left w:val="none" w:sz="0" w:space="0" w:color="auto"/>
            <w:bottom w:val="none" w:sz="0" w:space="0" w:color="auto"/>
            <w:right w:val="none" w:sz="0" w:space="0" w:color="auto"/>
          </w:divBdr>
        </w:div>
      </w:divsChild>
    </w:div>
    <w:div w:id="1463037169">
      <w:bodyDiv w:val="1"/>
      <w:marLeft w:val="0"/>
      <w:marRight w:val="0"/>
      <w:marTop w:val="0"/>
      <w:marBottom w:val="0"/>
      <w:divBdr>
        <w:top w:val="none" w:sz="0" w:space="0" w:color="auto"/>
        <w:left w:val="none" w:sz="0" w:space="0" w:color="auto"/>
        <w:bottom w:val="none" w:sz="0" w:space="0" w:color="auto"/>
        <w:right w:val="none" w:sz="0" w:space="0" w:color="auto"/>
      </w:divBdr>
    </w:div>
    <w:div w:id="1490516250">
      <w:bodyDiv w:val="1"/>
      <w:marLeft w:val="0"/>
      <w:marRight w:val="0"/>
      <w:marTop w:val="0"/>
      <w:marBottom w:val="0"/>
      <w:divBdr>
        <w:top w:val="none" w:sz="0" w:space="0" w:color="auto"/>
        <w:left w:val="none" w:sz="0" w:space="0" w:color="auto"/>
        <w:bottom w:val="none" w:sz="0" w:space="0" w:color="auto"/>
        <w:right w:val="none" w:sz="0" w:space="0" w:color="auto"/>
      </w:divBdr>
      <w:divsChild>
        <w:div w:id="278417950">
          <w:marLeft w:val="0"/>
          <w:marRight w:val="0"/>
          <w:marTop w:val="0"/>
          <w:marBottom w:val="0"/>
          <w:divBdr>
            <w:top w:val="none" w:sz="0" w:space="0" w:color="auto"/>
            <w:left w:val="none" w:sz="0" w:space="0" w:color="auto"/>
            <w:bottom w:val="none" w:sz="0" w:space="0" w:color="auto"/>
            <w:right w:val="none" w:sz="0" w:space="0" w:color="auto"/>
          </w:divBdr>
        </w:div>
      </w:divsChild>
    </w:div>
    <w:div w:id="1518305147">
      <w:bodyDiv w:val="1"/>
      <w:marLeft w:val="0"/>
      <w:marRight w:val="0"/>
      <w:marTop w:val="0"/>
      <w:marBottom w:val="0"/>
      <w:divBdr>
        <w:top w:val="none" w:sz="0" w:space="0" w:color="auto"/>
        <w:left w:val="none" w:sz="0" w:space="0" w:color="auto"/>
        <w:bottom w:val="none" w:sz="0" w:space="0" w:color="auto"/>
        <w:right w:val="none" w:sz="0" w:space="0" w:color="auto"/>
      </w:divBdr>
    </w:div>
    <w:div w:id="1593780488">
      <w:bodyDiv w:val="1"/>
      <w:marLeft w:val="0"/>
      <w:marRight w:val="0"/>
      <w:marTop w:val="0"/>
      <w:marBottom w:val="0"/>
      <w:divBdr>
        <w:top w:val="none" w:sz="0" w:space="0" w:color="auto"/>
        <w:left w:val="none" w:sz="0" w:space="0" w:color="auto"/>
        <w:bottom w:val="none" w:sz="0" w:space="0" w:color="auto"/>
        <w:right w:val="none" w:sz="0" w:space="0" w:color="auto"/>
      </w:divBdr>
      <w:divsChild>
        <w:div w:id="420026699">
          <w:marLeft w:val="0"/>
          <w:marRight w:val="0"/>
          <w:marTop w:val="0"/>
          <w:marBottom w:val="0"/>
          <w:divBdr>
            <w:top w:val="none" w:sz="0" w:space="0" w:color="auto"/>
            <w:left w:val="none" w:sz="0" w:space="0" w:color="auto"/>
            <w:bottom w:val="none" w:sz="0" w:space="0" w:color="auto"/>
            <w:right w:val="none" w:sz="0" w:space="0" w:color="auto"/>
          </w:divBdr>
        </w:div>
      </w:divsChild>
    </w:div>
    <w:div w:id="1657420108">
      <w:bodyDiv w:val="1"/>
      <w:marLeft w:val="0"/>
      <w:marRight w:val="0"/>
      <w:marTop w:val="0"/>
      <w:marBottom w:val="0"/>
      <w:divBdr>
        <w:top w:val="none" w:sz="0" w:space="0" w:color="auto"/>
        <w:left w:val="none" w:sz="0" w:space="0" w:color="auto"/>
        <w:bottom w:val="none" w:sz="0" w:space="0" w:color="auto"/>
        <w:right w:val="none" w:sz="0" w:space="0" w:color="auto"/>
      </w:divBdr>
    </w:div>
    <w:div w:id="1670597928">
      <w:bodyDiv w:val="1"/>
      <w:marLeft w:val="0"/>
      <w:marRight w:val="0"/>
      <w:marTop w:val="0"/>
      <w:marBottom w:val="0"/>
      <w:divBdr>
        <w:top w:val="none" w:sz="0" w:space="0" w:color="auto"/>
        <w:left w:val="none" w:sz="0" w:space="0" w:color="auto"/>
        <w:bottom w:val="none" w:sz="0" w:space="0" w:color="auto"/>
        <w:right w:val="none" w:sz="0" w:space="0" w:color="auto"/>
      </w:divBdr>
    </w:div>
    <w:div w:id="1819149550">
      <w:bodyDiv w:val="1"/>
      <w:marLeft w:val="0"/>
      <w:marRight w:val="0"/>
      <w:marTop w:val="0"/>
      <w:marBottom w:val="0"/>
      <w:divBdr>
        <w:top w:val="none" w:sz="0" w:space="0" w:color="auto"/>
        <w:left w:val="none" w:sz="0" w:space="0" w:color="auto"/>
        <w:bottom w:val="none" w:sz="0" w:space="0" w:color="auto"/>
        <w:right w:val="none" w:sz="0" w:space="0" w:color="auto"/>
      </w:divBdr>
    </w:div>
    <w:div w:id="1874883766">
      <w:bodyDiv w:val="1"/>
      <w:marLeft w:val="0"/>
      <w:marRight w:val="0"/>
      <w:marTop w:val="0"/>
      <w:marBottom w:val="0"/>
      <w:divBdr>
        <w:top w:val="none" w:sz="0" w:space="0" w:color="auto"/>
        <w:left w:val="none" w:sz="0" w:space="0" w:color="auto"/>
        <w:bottom w:val="none" w:sz="0" w:space="0" w:color="auto"/>
        <w:right w:val="none" w:sz="0" w:space="0" w:color="auto"/>
      </w:divBdr>
      <w:divsChild>
        <w:div w:id="1868906600">
          <w:marLeft w:val="0"/>
          <w:marRight w:val="0"/>
          <w:marTop w:val="0"/>
          <w:marBottom w:val="0"/>
          <w:divBdr>
            <w:top w:val="none" w:sz="0" w:space="0" w:color="auto"/>
            <w:left w:val="none" w:sz="0" w:space="0" w:color="auto"/>
            <w:bottom w:val="none" w:sz="0" w:space="0" w:color="auto"/>
            <w:right w:val="none" w:sz="0" w:space="0" w:color="auto"/>
          </w:divBdr>
        </w:div>
      </w:divsChild>
    </w:div>
    <w:div w:id="1916746114">
      <w:bodyDiv w:val="1"/>
      <w:marLeft w:val="0"/>
      <w:marRight w:val="0"/>
      <w:marTop w:val="0"/>
      <w:marBottom w:val="0"/>
      <w:divBdr>
        <w:top w:val="none" w:sz="0" w:space="0" w:color="auto"/>
        <w:left w:val="none" w:sz="0" w:space="0" w:color="auto"/>
        <w:bottom w:val="none" w:sz="0" w:space="0" w:color="auto"/>
        <w:right w:val="none" w:sz="0" w:space="0" w:color="auto"/>
      </w:divBdr>
      <w:divsChild>
        <w:div w:id="526679165">
          <w:marLeft w:val="0"/>
          <w:marRight w:val="0"/>
          <w:marTop w:val="0"/>
          <w:marBottom w:val="0"/>
          <w:divBdr>
            <w:top w:val="none" w:sz="0" w:space="0" w:color="auto"/>
            <w:left w:val="none" w:sz="0" w:space="0" w:color="auto"/>
            <w:bottom w:val="none" w:sz="0" w:space="0" w:color="auto"/>
            <w:right w:val="none" w:sz="0" w:space="0" w:color="auto"/>
          </w:divBdr>
        </w:div>
      </w:divsChild>
    </w:div>
    <w:div w:id="1919173674">
      <w:bodyDiv w:val="1"/>
      <w:marLeft w:val="0"/>
      <w:marRight w:val="0"/>
      <w:marTop w:val="0"/>
      <w:marBottom w:val="0"/>
      <w:divBdr>
        <w:top w:val="none" w:sz="0" w:space="0" w:color="auto"/>
        <w:left w:val="none" w:sz="0" w:space="0" w:color="auto"/>
        <w:bottom w:val="none" w:sz="0" w:space="0" w:color="auto"/>
        <w:right w:val="none" w:sz="0" w:space="0" w:color="auto"/>
      </w:divBdr>
    </w:div>
    <w:div w:id="1932156042">
      <w:bodyDiv w:val="1"/>
      <w:marLeft w:val="0"/>
      <w:marRight w:val="0"/>
      <w:marTop w:val="0"/>
      <w:marBottom w:val="0"/>
      <w:divBdr>
        <w:top w:val="none" w:sz="0" w:space="0" w:color="auto"/>
        <w:left w:val="none" w:sz="0" w:space="0" w:color="auto"/>
        <w:bottom w:val="none" w:sz="0" w:space="0" w:color="auto"/>
        <w:right w:val="none" w:sz="0" w:space="0" w:color="auto"/>
      </w:divBdr>
      <w:divsChild>
        <w:div w:id="1290936142">
          <w:marLeft w:val="0"/>
          <w:marRight w:val="0"/>
          <w:marTop w:val="0"/>
          <w:marBottom w:val="0"/>
          <w:divBdr>
            <w:top w:val="none" w:sz="0" w:space="0" w:color="auto"/>
            <w:left w:val="none" w:sz="0" w:space="0" w:color="auto"/>
            <w:bottom w:val="none" w:sz="0" w:space="0" w:color="auto"/>
            <w:right w:val="none" w:sz="0" w:space="0" w:color="auto"/>
          </w:divBdr>
        </w:div>
      </w:divsChild>
    </w:div>
    <w:div w:id="1941377363">
      <w:bodyDiv w:val="1"/>
      <w:marLeft w:val="0"/>
      <w:marRight w:val="0"/>
      <w:marTop w:val="0"/>
      <w:marBottom w:val="0"/>
      <w:divBdr>
        <w:top w:val="none" w:sz="0" w:space="0" w:color="auto"/>
        <w:left w:val="none" w:sz="0" w:space="0" w:color="auto"/>
        <w:bottom w:val="none" w:sz="0" w:space="0" w:color="auto"/>
        <w:right w:val="none" w:sz="0" w:space="0" w:color="auto"/>
      </w:divBdr>
    </w:div>
    <w:div w:id="1944418851">
      <w:bodyDiv w:val="1"/>
      <w:marLeft w:val="0"/>
      <w:marRight w:val="0"/>
      <w:marTop w:val="0"/>
      <w:marBottom w:val="0"/>
      <w:divBdr>
        <w:top w:val="none" w:sz="0" w:space="0" w:color="auto"/>
        <w:left w:val="none" w:sz="0" w:space="0" w:color="auto"/>
        <w:bottom w:val="none" w:sz="0" w:space="0" w:color="auto"/>
        <w:right w:val="none" w:sz="0" w:space="0" w:color="auto"/>
      </w:divBdr>
    </w:div>
    <w:div w:id="1977028132">
      <w:bodyDiv w:val="1"/>
      <w:marLeft w:val="0"/>
      <w:marRight w:val="0"/>
      <w:marTop w:val="0"/>
      <w:marBottom w:val="0"/>
      <w:divBdr>
        <w:top w:val="none" w:sz="0" w:space="0" w:color="auto"/>
        <w:left w:val="none" w:sz="0" w:space="0" w:color="auto"/>
        <w:bottom w:val="none" w:sz="0" w:space="0" w:color="auto"/>
        <w:right w:val="none" w:sz="0" w:space="0" w:color="auto"/>
      </w:divBdr>
    </w:div>
    <w:div w:id="1991320699">
      <w:bodyDiv w:val="1"/>
      <w:marLeft w:val="0"/>
      <w:marRight w:val="0"/>
      <w:marTop w:val="0"/>
      <w:marBottom w:val="0"/>
      <w:divBdr>
        <w:top w:val="none" w:sz="0" w:space="0" w:color="auto"/>
        <w:left w:val="none" w:sz="0" w:space="0" w:color="auto"/>
        <w:bottom w:val="none" w:sz="0" w:space="0" w:color="auto"/>
        <w:right w:val="none" w:sz="0" w:space="0" w:color="auto"/>
      </w:divBdr>
    </w:div>
    <w:div w:id="2039158004">
      <w:bodyDiv w:val="1"/>
      <w:marLeft w:val="0"/>
      <w:marRight w:val="0"/>
      <w:marTop w:val="0"/>
      <w:marBottom w:val="0"/>
      <w:divBdr>
        <w:top w:val="none" w:sz="0" w:space="0" w:color="auto"/>
        <w:left w:val="none" w:sz="0" w:space="0" w:color="auto"/>
        <w:bottom w:val="none" w:sz="0" w:space="0" w:color="auto"/>
        <w:right w:val="none" w:sz="0" w:space="0" w:color="auto"/>
      </w:divBdr>
    </w:div>
    <w:div w:id="2059082547">
      <w:bodyDiv w:val="1"/>
      <w:marLeft w:val="0"/>
      <w:marRight w:val="0"/>
      <w:marTop w:val="0"/>
      <w:marBottom w:val="0"/>
      <w:divBdr>
        <w:top w:val="none" w:sz="0" w:space="0" w:color="auto"/>
        <w:left w:val="none" w:sz="0" w:space="0" w:color="auto"/>
        <w:bottom w:val="none" w:sz="0" w:space="0" w:color="auto"/>
        <w:right w:val="none" w:sz="0" w:space="0" w:color="auto"/>
      </w:divBdr>
      <w:divsChild>
        <w:div w:id="746193947">
          <w:marLeft w:val="0"/>
          <w:marRight w:val="0"/>
          <w:marTop w:val="0"/>
          <w:marBottom w:val="0"/>
          <w:divBdr>
            <w:top w:val="none" w:sz="0" w:space="0" w:color="auto"/>
            <w:left w:val="none" w:sz="0" w:space="0" w:color="auto"/>
            <w:bottom w:val="none" w:sz="0" w:space="0" w:color="auto"/>
            <w:right w:val="none" w:sz="0" w:space="0" w:color="auto"/>
          </w:divBdr>
        </w:div>
      </w:divsChild>
    </w:div>
    <w:div w:id="2077312490">
      <w:bodyDiv w:val="1"/>
      <w:marLeft w:val="0"/>
      <w:marRight w:val="0"/>
      <w:marTop w:val="0"/>
      <w:marBottom w:val="0"/>
      <w:divBdr>
        <w:top w:val="none" w:sz="0" w:space="0" w:color="auto"/>
        <w:left w:val="none" w:sz="0" w:space="0" w:color="auto"/>
        <w:bottom w:val="none" w:sz="0" w:space="0" w:color="auto"/>
        <w:right w:val="none" w:sz="0" w:space="0" w:color="auto"/>
      </w:divBdr>
      <w:divsChild>
        <w:div w:id="238177276">
          <w:marLeft w:val="0"/>
          <w:marRight w:val="0"/>
          <w:marTop w:val="0"/>
          <w:marBottom w:val="0"/>
          <w:divBdr>
            <w:top w:val="none" w:sz="0" w:space="0" w:color="auto"/>
            <w:left w:val="none" w:sz="0" w:space="0" w:color="auto"/>
            <w:bottom w:val="none" w:sz="0" w:space="0" w:color="auto"/>
            <w:right w:val="none" w:sz="0" w:space="0" w:color="auto"/>
          </w:divBdr>
        </w:div>
        <w:div w:id="742069870">
          <w:marLeft w:val="0"/>
          <w:marRight w:val="0"/>
          <w:marTop w:val="0"/>
          <w:marBottom w:val="0"/>
          <w:divBdr>
            <w:top w:val="none" w:sz="0" w:space="0" w:color="auto"/>
            <w:left w:val="none" w:sz="0" w:space="0" w:color="auto"/>
            <w:bottom w:val="none" w:sz="0" w:space="0" w:color="auto"/>
            <w:right w:val="none" w:sz="0" w:space="0" w:color="auto"/>
          </w:divBdr>
          <w:divsChild>
            <w:div w:id="1387147729">
              <w:marLeft w:val="0"/>
              <w:marRight w:val="0"/>
              <w:marTop w:val="0"/>
              <w:marBottom w:val="0"/>
              <w:divBdr>
                <w:top w:val="none" w:sz="0" w:space="0" w:color="auto"/>
                <w:left w:val="none" w:sz="0" w:space="0" w:color="auto"/>
                <w:bottom w:val="none" w:sz="0" w:space="0" w:color="auto"/>
                <w:right w:val="none" w:sz="0" w:space="0" w:color="auto"/>
              </w:divBdr>
              <w:divsChild>
                <w:div w:id="1558319441">
                  <w:marLeft w:val="0"/>
                  <w:marRight w:val="0"/>
                  <w:marTop w:val="0"/>
                  <w:marBottom w:val="0"/>
                  <w:divBdr>
                    <w:top w:val="none" w:sz="0" w:space="0" w:color="auto"/>
                    <w:left w:val="none" w:sz="0" w:space="0" w:color="auto"/>
                    <w:bottom w:val="none" w:sz="0" w:space="0" w:color="auto"/>
                    <w:right w:val="none" w:sz="0" w:space="0" w:color="auto"/>
                  </w:divBdr>
                  <w:divsChild>
                    <w:div w:id="61749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615020">
      <w:bodyDiv w:val="1"/>
      <w:marLeft w:val="0"/>
      <w:marRight w:val="0"/>
      <w:marTop w:val="0"/>
      <w:marBottom w:val="0"/>
      <w:divBdr>
        <w:top w:val="none" w:sz="0" w:space="0" w:color="auto"/>
        <w:left w:val="none" w:sz="0" w:space="0" w:color="auto"/>
        <w:bottom w:val="none" w:sz="0" w:space="0" w:color="auto"/>
        <w:right w:val="none" w:sz="0" w:space="0" w:color="auto"/>
      </w:divBdr>
      <w:divsChild>
        <w:div w:id="1504659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zeh.gabor@pte.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obilitas.pte.hu/osztondijak/hallgatoi/tengeren_tuli" TargetMode="External"/><Relationship Id="rId5" Type="http://schemas.openxmlformats.org/officeDocument/2006/relationships/hyperlink" Target="https://forms.office.com/e/BZ239wNkX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1504</Words>
  <Characters>10383</Characters>
  <Application>Microsoft Office Word</Application>
  <DocSecurity>0</DocSecurity>
  <Lines>86</Lines>
  <Paragraphs>23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Czéh Gábor</dc:creator>
  <cp:keywords/>
  <dc:description/>
  <cp:lastModifiedBy>Czéh Gábor</cp:lastModifiedBy>
  <cp:revision>2</cp:revision>
  <dcterms:created xsi:type="dcterms:W3CDTF">2025-02-20T12:02:00Z</dcterms:created>
  <dcterms:modified xsi:type="dcterms:W3CDTF">2025-02-20T12:02:00Z</dcterms:modified>
</cp:coreProperties>
</file>