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9D4" w14:textId="77777777" w:rsidR="00EC3544" w:rsidRDefault="00EC3544" w:rsidP="00761045">
      <w:pPr>
        <w:pStyle w:val="Cimzes"/>
        <w:ind w:left="0"/>
        <w:sectPr w:rsidR="00EC3544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4C4DAB42" w14:textId="77777777" w:rsidR="00C87F2A" w:rsidRPr="00032672" w:rsidRDefault="00C87F2A" w:rsidP="00926180">
      <w:pPr>
        <w:pStyle w:val="NormalWeb"/>
        <w:spacing w:before="0" w:beforeAutospacing="0" w:after="0" w:afterAutospacing="0"/>
        <w:ind w:left="284"/>
        <w:jc w:val="both"/>
        <w:rPr>
          <w:rFonts w:ascii="Pte Serif" w:hAnsi="Pte Serif" w:cs="Arial"/>
          <w:color w:val="000000" w:themeColor="text1"/>
          <w:sz w:val="22"/>
          <w:szCs w:val="22"/>
        </w:rPr>
        <w:sectPr w:rsidR="00C87F2A" w:rsidRPr="00032672" w:rsidSect="007A0817">
          <w:type w:val="continuous"/>
          <w:pgSz w:w="11906" w:h="16838" w:code="9"/>
          <w:pgMar w:top="2268" w:right="1133" w:bottom="1701" w:left="851" w:header="567" w:footer="284" w:gutter="0"/>
          <w:cols w:num="2" w:space="708"/>
          <w:docGrid w:linePitch="360"/>
        </w:sectPr>
      </w:pPr>
    </w:p>
    <w:p w14:paraId="297A5B4C" w14:textId="77777777" w:rsidR="00C87F2A" w:rsidRPr="00032672" w:rsidRDefault="00C87F2A" w:rsidP="0012682C">
      <w:pPr>
        <w:pStyle w:val="NormalWeb"/>
        <w:spacing w:before="0" w:beforeAutospacing="0" w:after="0" w:afterAutospacing="0"/>
        <w:ind w:left="284"/>
        <w:jc w:val="both"/>
        <w:rPr>
          <w:rFonts w:ascii="Pte Serif" w:hAnsi="Pte Serif" w:cs="Arial"/>
          <w:color w:val="000000" w:themeColor="text1"/>
          <w:sz w:val="22"/>
          <w:szCs w:val="22"/>
        </w:rPr>
        <w:sectPr w:rsidR="00C87F2A" w:rsidRPr="00032672" w:rsidSect="00A2335D">
          <w:type w:val="continuous"/>
          <w:pgSz w:w="11906" w:h="16838" w:code="9"/>
          <w:pgMar w:top="2268" w:right="991" w:bottom="1701" w:left="851" w:header="567" w:footer="284" w:gutter="0"/>
          <w:cols w:space="708"/>
          <w:docGrid w:linePitch="360"/>
        </w:sectPr>
      </w:pPr>
    </w:p>
    <w:p w14:paraId="220DFEBC" w14:textId="77777777" w:rsidR="00B4572B" w:rsidRPr="00B4572B" w:rsidRDefault="00B4572B" w:rsidP="00B4572B">
      <w:pPr>
        <w:jc w:val="center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b/>
          <w:bCs/>
          <w:sz w:val="22"/>
          <w:szCs w:val="22"/>
        </w:rPr>
        <w:t>PANNÓNIA ÖSZTÖNDÍJPROGRAM</w:t>
      </w:r>
    </w:p>
    <w:p w14:paraId="0DF23463" w14:textId="77777777" w:rsidR="00B4572B" w:rsidRPr="00B4572B" w:rsidRDefault="00B4572B" w:rsidP="00B4572B">
      <w:pPr>
        <w:jc w:val="center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 xml:space="preserve">PÁLYÁZATI FELHÍVÁS A </w:t>
      </w:r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>2026/2027. TANÉV ŐSZI FÉLÉVÉRE</w:t>
      </w:r>
    </w:p>
    <w:p w14:paraId="1FD07563" w14:textId="77777777" w:rsidR="00B4572B" w:rsidRPr="00B4572B" w:rsidRDefault="00B4572B" w:rsidP="00B4572B">
      <w:pPr>
        <w:jc w:val="center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hallgatói tanulmányi mobilitás megvalósítására</w:t>
      </w:r>
    </w:p>
    <w:p w14:paraId="1B340C04" w14:textId="77777777" w:rsidR="00B4572B" w:rsidRPr="00B4572B" w:rsidRDefault="00B4572B" w:rsidP="00B4572B">
      <w:pPr>
        <w:jc w:val="center"/>
        <w:rPr>
          <w:rFonts w:ascii="Calibri Light" w:hAnsi="Calibri Light" w:cs="Calibri Light"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a PTE külföldi partneregyetemein</w:t>
      </w:r>
    </w:p>
    <w:p w14:paraId="36BDC002" w14:textId="77777777" w:rsidR="00B4572B" w:rsidRPr="00B4572B" w:rsidRDefault="00B4572B" w:rsidP="00B4572B">
      <w:pPr>
        <w:jc w:val="left"/>
        <w:rPr>
          <w:rFonts w:ascii="Calibri Light" w:hAnsi="Calibri Light" w:cs="Calibri Light"/>
          <w:sz w:val="22"/>
          <w:szCs w:val="22"/>
        </w:rPr>
      </w:pPr>
    </w:p>
    <w:p w14:paraId="287BDC4D" w14:textId="77777777" w:rsidR="00B4572B" w:rsidRPr="00B4572B" w:rsidRDefault="00B4572B" w:rsidP="00B4572B">
      <w:pPr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 Pécsi Tudományegyetem pályázatot ír ki a 2026/2027-es tanév őszi félévére Pannónia Program hallgatói tanulmányi mobilitási programban való részvételre.</w:t>
      </w:r>
    </w:p>
    <w:p w14:paraId="32BF4C11" w14:textId="77777777" w:rsidR="00B4572B" w:rsidRPr="00B4572B" w:rsidRDefault="00B4572B" w:rsidP="00B4572B">
      <w:pPr>
        <w:rPr>
          <w:rFonts w:ascii="Pte Serif" w:hAnsi="Pte Serif" w:cs="Calibri Light"/>
          <w:sz w:val="22"/>
          <w:szCs w:val="22"/>
        </w:rPr>
      </w:pPr>
    </w:p>
    <w:p w14:paraId="6FD5F6B3" w14:textId="77777777" w:rsidR="00B4572B" w:rsidRPr="00B4572B" w:rsidRDefault="00B4572B" w:rsidP="00B4572B">
      <w:pPr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A pályázat célja:</w:t>
      </w:r>
    </w:p>
    <w:p w14:paraId="7E6618A6" w14:textId="77777777" w:rsidR="00B4572B" w:rsidRPr="00B4572B" w:rsidRDefault="00B4572B" w:rsidP="00B4572B">
      <w:pPr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 hosszú távú tanulmányi célú hallgatói mobilitások olyan tanulmányi célú, intézményközi megállapodáson alapuló, kreditszerzési céllal megvalósított, meghatározott célországokba irányuló hallgatói mobilitások, melynek időtartama minimum 2, maximum 5 hónap.</w:t>
      </w:r>
    </w:p>
    <w:p w14:paraId="2DCCA09A" w14:textId="77777777" w:rsidR="00B4572B" w:rsidRPr="00B4572B" w:rsidRDefault="00B4572B" w:rsidP="00B4572B">
      <w:pPr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 xml:space="preserve">A Pannónia Program keretében a pályázaton nyertes hallgatók lehetőséget kapnak a három országcsoportban meghatározott partneregyetemeink egyikén részképzésben részt venni. </w:t>
      </w:r>
    </w:p>
    <w:p w14:paraId="1E39F702" w14:textId="77777777" w:rsidR="00B4572B" w:rsidRPr="00B4572B" w:rsidRDefault="00B4572B" w:rsidP="00B4572B">
      <w:pPr>
        <w:rPr>
          <w:rFonts w:ascii="Pte Serif" w:hAnsi="Pte Serif" w:cs="Calibri Light"/>
          <w:sz w:val="22"/>
          <w:szCs w:val="22"/>
        </w:rPr>
      </w:pPr>
    </w:p>
    <w:p w14:paraId="30C5D102" w14:textId="77777777" w:rsidR="00B4572B" w:rsidRPr="00B4572B" w:rsidRDefault="00B4572B" w:rsidP="00B4572B">
      <w:pPr>
        <w:rPr>
          <w:rFonts w:ascii="Pte Serif" w:hAnsi="Pte Serif" w:cs="Calibri Light"/>
          <w:b/>
          <w:bCs/>
          <w:i/>
          <w:iCs/>
          <w:color w:val="003399"/>
          <w:sz w:val="22"/>
          <w:szCs w:val="22"/>
        </w:rPr>
      </w:pPr>
      <w:r w:rsidRPr="00B4572B">
        <w:rPr>
          <w:rFonts w:ascii="Pte Serif" w:hAnsi="Pte Serif" w:cs="Calibri Light"/>
          <w:b/>
          <w:bCs/>
          <w:i/>
          <w:iCs/>
          <w:color w:val="003399"/>
          <w:sz w:val="22"/>
          <w:szCs w:val="22"/>
        </w:rPr>
        <w:t>Kari pályázható helyek link:</w:t>
      </w:r>
    </w:p>
    <w:p w14:paraId="2FF005EE" w14:textId="77777777" w:rsidR="00B4572B" w:rsidRPr="00B4572B" w:rsidRDefault="00B4572B" w:rsidP="00B4572B">
      <w:pPr>
        <w:rPr>
          <w:rFonts w:ascii="Pte Serif" w:hAnsi="Pte Serif" w:cs="Calibri Light"/>
          <w:color w:val="003399"/>
          <w:sz w:val="22"/>
          <w:szCs w:val="22"/>
        </w:rPr>
      </w:pPr>
      <w:r w:rsidRPr="00B4572B">
        <w:rPr>
          <w:rFonts w:ascii="Pte Serif" w:hAnsi="Pte Serif" w:cs="Calibri Light"/>
          <w:i/>
          <w:iCs/>
          <w:color w:val="003399"/>
          <w:sz w:val="22"/>
          <w:szCs w:val="22"/>
        </w:rPr>
        <w:t xml:space="preserve"> </w:t>
      </w:r>
      <w:hyperlink r:id="rId13" w:history="1">
        <w:r w:rsidRPr="00B4572B">
          <w:rPr>
            <w:rFonts w:ascii="Pte Serif" w:hAnsi="Pte Serif" w:cs="Calibri Light"/>
            <w:i/>
            <w:iCs/>
            <w:color w:val="0563C1"/>
            <w:sz w:val="22"/>
            <w:szCs w:val="22"/>
            <w:u w:val="single"/>
          </w:rPr>
          <w:t>https://ptemobilitywebapps.pte.hu/</w:t>
        </w:r>
      </w:hyperlink>
    </w:p>
    <w:p w14:paraId="26204AE3" w14:textId="77777777" w:rsidR="00B4572B" w:rsidRPr="00B4572B" w:rsidRDefault="00B4572B" w:rsidP="00B4572B">
      <w:pPr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 tanulmányi célú hallgatói mobilitások bármely tanulmányi területen és ciklusban megvalósulhatnak, ideértve a doktori képzést is. A külföldi tanulmányi időszak részét kell, hogy képezze a hallgató bármely tanulmányi ciklus keretében történő, oklevélszerzésre irányuló tanulmányi programjának, a küldő intézmények pedig el kell fogadnia azt és teljes mértékben meg kell feleltetnie a tantervi struktúrának a hallgatói mobilitás idejét tekintve arányos jelleggel. A kreditszerzés és elismerés folyamatát rögzíteni kell a mobilitáson résztvevő hallgató mobilitási megállapodásában.</w:t>
      </w:r>
    </w:p>
    <w:p w14:paraId="3FE5AE9F" w14:textId="77777777" w:rsidR="00B4572B" w:rsidRPr="00B4572B" w:rsidRDefault="00B4572B" w:rsidP="00B4572B">
      <w:pPr>
        <w:rPr>
          <w:rFonts w:ascii="Pte Serif" w:hAnsi="Pte Serif" w:cs="Calibri Light"/>
          <w:sz w:val="22"/>
          <w:szCs w:val="22"/>
        </w:rPr>
      </w:pPr>
    </w:p>
    <w:p w14:paraId="6968E087" w14:textId="77777777" w:rsidR="00B4572B" w:rsidRPr="00B4572B" w:rsidRDefault="00B4572B" w:rsidP="00B4572B">
      <w:pPr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 xml:space="preserve">A Pannónia program keretében </w:t>
      </w:r>
      <w:r w:rsidRPr="00B4572B">
        <w:rPr>
          <w:rFonts w:ascii="Pte Serif" w:hAnsi="Pte Serif" w:cs="Calibri Light"/>
          <w:b/>
          <w:bCs/>
          <w:sz w:val="22"/>
          <w:szCs w:val="22"/>
        </w:rPr>
        <w:t>külföldön teljesítő hallgatók itthon is beiratkoznak, aktív hallgatói státuszt létesítenek</w:t>
      </w:r>
      <w:r w:rsidRPr="00B4572B">
        <w:rPr>
          <w:rFonts w:ascii="Pte Serif" w:hAnsi="Pte Serif" w:cs="Calibri Light"/>
          <w:sz w:val="22"/>
          <w:szCs w:val="22"/>
        </w:rPr>
        <w:t>, esetleges itthoni tandíjukat kifizetik és rendes ösztöndíjukat a külföldi tartózkodás idejére is megkapják.</w:t>
      </w:r>
    </w:p>
    <w:p w14:paraId="777A81EB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31D6FD46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 külföldi tanulmányi mobilitás időtartama:</w:t>
      </w:r>
      <w:r w:rsidRPr="00B4572B">
        <w:rPr>
          <w:rFonts w:ascii="Pte Serif" w:hAnsi="Pte Serif" w:cs="Calibri Light"/>
          <w:b/>
          <w:bCs/>
          <w:sz w:val="22"/>
          <w:szCs w:val="22"/>
        </w:rPr>
        <w:t xml:space="preserve"> </w:t>
      </w:r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 xml:space="preserve">min. 2 hónap – </w:t>
      </w:r>
      <w:proofErr w:type="spellStart"/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>max</w:t>
      </w:r>
      <w:proofErr w:type="spellEnd"/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>. 5 hónap (min 62-150 nap fizikai mobilitás)</w:t>
      </w:r>
    </w:p>
    <w:p w14:paraId="1FBF254C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0306974D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A tanulmányi célú mobilitás megvalósulási ideje: </w:t>
      </w:r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>2026.08.24. - 2027.02.05.</w:t>
      </w:r>
    </w:p>
    <w:p w14:paraId="2EE70B6A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70AD9BF4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 xml:space="preserve">Ösztöndíj pénzneme: </w:t>
      </w:r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>FORINT</w:t>
      </w:r>
    </w:p>
    <w:p w14:paraId="4F44C432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 xml:space="preserve">Ösztöndíj folyósítása: </w:t>
      </w:r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>90% elő – 10% utófinanszírozás</w:t>
      </w:r>
    </w:p>
    <w:p w14:paraId="1C278304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32D9E38E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A Pannónia program keretében külföldön teljesítő hallgatók:</w:t>
      </w:r>
    </w:p>
    <w:p w14:paraId="6BFB93C7" w14:textId="77777777" w:rsidR="00B4572B" w:rsidRPr="00B4572B" w:rsidRDefault="00B4572B" w:rsidP="00B4572B">
      <w:pPr>
        <w:numPr>
          <w:ilvl w:val="0"/>
          <w:numId w:val="35"/>
        </w:numPr>
        <w:spacing w:after="200" w:line="276" w:lineRule="auto"/>
        <w:contextualSpacing/>
        <w:jc w:val="left"/>
        <w:rPr>
          <w:rFonts w:ascii="Pte Serif" w:eastAsia="Calibri" w:hAnsi="Pte Serif" w:cs="Calibri Light"/>
          <w:sz w:val="22"/>
          <w:szCs w:val="22"/>
        </w:rPr>
      </w:pPr>
      <w:r w:rsidRPr="00B4572B">
        <w:rPr>
          <w:rFonts w:ascii="Pte Serif" w:eastAsia="Calibri" w:hAnsi="Pte Serif" w:cs="Calibri Light"/>
          <w:sz w:val="22"/>
          <w:szCs w:val="22"/>
        </w:rPr>
        <w:t>2-5 hónapot töltenek külföldön;</w:t>
      </w:r>
    </w:p>
    <w:p w14:paraId="2D61274A" w14:textId="77777777" w:rsidR="00B4572B" w:rsidRPr="00B4572B" w:rsidRDefault="00B4572B" w:rsidP="00B4572B">
      <w:pPr>
        <w:numPr>
          <w:ilvl w:val="0"/>
          <w:numId w:val="35"/>
        </w:numPr>
        <w:spacing w:after="200" w:line="276" w:lineRule="auto"/>
        <w:contextualSpacing/>
        <w:jc w:val="left"/>
        <w:rPr>
          <w:rFonts w:ascii="Pte Serif" w:eastAsia="Calibri" w:hAnsi="Pte Serif" w:cs="Calibri Light"/>
          <w:sz w:val="22"/>
          <w:szCs w:val="22"/>
        </w:rPr>
      </w:pPr>
      <w:r w:rsidRPr="00B4572B">
        <w:rPr>
          <w:rFonts w:ascii="Pte Serif" w:eastAsia="Calibri" w:hAnsi="Pte Serif" w:cs="Calibri Light"/>
          <w:sz w:val="22"/>
          <w:szCs w:val="22"/>
        </w:rPr>
        <w:t>a fogadó intézményben nem fizetnek tandíjat;</w:t>
      </w:r>
    </w:p>
    <w:p w14:paraId="032D0E3D" w14:textId="77777777" w:rsidR="00B4572B" w:rsidRPr="00B4572B" w:rsidRDefault="00B4572B" w:rsidP="00B4572B">
      <w:pPr>
        <w:numPr>
          <w:ilvl w:val="0"/>
          <w:numId w:val="35"/>
        </w:numPr>
        <w:spacing w:after="200" w:line="276" w:lineRule="auto"/>
        <w:contextualSpacing/>
        <w:jc w:val="left"/>
        <w:rPr>
          <w:rFonts w:ascii="Pte Serif" w:eastAsia="Calibri" w:hAnsi="Pte Serif" w:cs="Calibri Light"/>
          <w:sz w:val="22"/>
          <w:szCs w:val="22"/>
        </w:rPr>
      </w:pPr>
      <w:r w:rsidRPr="00B4572B">
        <w:rPr>
          <w:rFonts w:ascii="Pte Serif" w:eastAsia="Calibri" w:hAnsi="Pte Serif" w:cs="Calibri Light"/>
          <w:sz w:val="22"/>
          <w:szCs w:val="22"/>
        </w:rPr>
        <w:t>itthon is beiratkoznak, aktív hallgatói státuszt létesítenek, esetleges itthoni tandíjukat kifizetik és rendes ösztöndíjukat a külföldi tartózkodás idejére is megkapják;</w:t>
      </w:r>
    </w:p>
    <w:p w14:paraId="7287F128" w14:textId="77777777" w:rsidR="00B4572B" w:rsidRPr="00B4572B" w:rsidRDefault="00B4572B" w:rsidP="00B4572B">
      <w:pPr>
        <w:numPr>
          <w:ilvl w:val="0"/>
          <w:numId w:val="35"/>
        </w:numPr>
        <w:spacing w:after="200" w:line="276" w:lineRule="auto"/>
        <w:contextualSpacing/>
        <w:jc w:val="left"/>
        <w:rPr>
          <w:rFonts w:ascii="Pte Serif" w:eastAsia="Calibri" w:hAnsi="Pte Serif" w:cs="Calibri Light"/>
          <w:sz w:val="22"/>
          <w:szCs w:val="22"/>
        </w:rPr>
      </w:pPr>
      <w:r w:rsidRPr="00B4572B">
        <w:rPr>
          <w:rFonts w:ascii="Pte Serif" w:eastAsia="Calibri" w:hAnsi="Pte Serif" w:cs="Calibri Light"/>
          <w:sz w:val="22"/>
          <w:szCs w:val="22"/>
        </w:rPr>
        <w:lastRenderedPageBreak/>
        <w:t>abszolutóriumot nem szereznek, aktív hallgatói jogviszonyt tartanak fenn a mobilitás befejezéséig</w:t>
      </w:r>
    </w:p>
    <w:p w14:paraId="643B71CF" w14:textId="77777777" w:rsidR="00B4572B" w:rsidRPr="00B4572B" w:rsidRDefault="00B4572B" w:rsidP="00B4572B">
      <w:pPr>
        <w:numPr>
          <w:ilvl w:val="0"/>
          <w:numId w:val="35"/>
        </w:numPr>
        <w:spacing w:after="200" w:line="276" w:lineRule="auto"/>
        <w:contextualSpacing/>
        <w:jc w:val="left"/>
        <w:rPr>
          <w:rFonts w:ascii="Pte Serif" w:eastAsia="Calibri" w:hAnsi="Pte Serif" w:cs="Calibri Light"/>
          <w:b/>
          <w:bCs/>
          <w:sz w:val="22"/>
          <w:szCs w:val="22"/>
        </w:rPr>
      </w:pPr>
      <w:r w:rsidRPr="00B4572B">
        <w:rPr>
          <w:rFonts w:ascii="Pte Serif" w:eastAsia="Calibri" w:hAnsi="Pte Serif" w:cs="Calibri Light"/>
          <w:b/>
          <w:bCs/>
          <w:sz w:val="22"/>
          <w:szCs w:val="22"/>
        </w:rPr>
        <w:t>100%-os kreditelismerés (a külföldön szerzett krediteket 100%-ban befogadja a PTE)</w:t>
      </w:r>
    </w:p>
    <w:p w14:paraId="578A00B8" w14:textId="77777777" w:rsidR="00B4572B" w:rsidRPr="00B4572B" w:rsidRDefault="00B4572B" w:rsidP="00B4572B">
      <w:pPr>
        <w:numPr>
          <w:ilvl w:val="0"/>
          <w:numId w:val="35"/>
        </w:numPr>
        <w:spacing w:after="200" w:line="276" w:lineRule="auto"/>
        <w:contextualSpacing/>
        <w:jc w:val="left"/>
        <w:rPr>
          <w:rFonts w:ascii="Pte Serif" w:eastAsia="Calibri" w:hAnsi="Pte Serif" w:cs="Calibri Light"/>
          <w:sz w:val="22"/>
          <w:szCs w:val="22"/>
        </w:rPr>
      </w:pPr>
      <w:r w:rsidRPr="00B4572B">
        <w:rPr>
          <w:rFonts w:ascii="Pte Serif" w:eastAsia="Calibri" w:hAnsi="Pte Serif" w:cs="Calibri Light"/>
          <w:sz w:val="22"/>
          <w:szCs w:val="22"/>
        </w:rPr>
        <w:t>A program/PTE/Küldő Kar garantálja a hallgatók számára a kint szerzett kreditek elismerését: a hallgató tanulmányi mobilitása alatt végzett tevékenységet a küldő intézménynek el kell fogadnia és teljes mértékben meg kell feleltetnie a tantervi struktúrának, így elkerülhető az esetleges csúszás, ami az egyik legnagyobb visszatartó erő a hallgatók körében.</w:t>
      </w:r>
    </w:p>
    <w:p w14:paraId="644A699C" w14:textId="77777777" w:rsidR="00B4572B" w:rsidRDefault="00B4572B" w:rsidP="00B4572B">
      <w:pPr>
        <w:numPr>
          <w:ilvl w:val="0"/>
          <w:numId w:val="35"/>
        </w:numPr>
        <w:spacing w:after="200" w:line="276" w:lineRule="auto"/>
        <w:contextualSpacing/>
        <w:jc w:val="left"/>
        <w:rPr>
          <w:rFonts w:ascii="Pte Serif" w:eastAsia="Calibri" w:hAnsi="Pte Serif" w:cs="Calibri Light"/>
          <w:sz w:val="22"/>
          <w:szCs w:val="22"/>
        </w:rPr>
      </w:pPr>
      <w:r w:rsidRPr="00B4572B">
        <w:rPr>
          <w:rFonts w:ascii="Pte Serif" w:eastAsia="Calibri" w:hAnsi="Pte Serif" w:cs="Calibri Light"/>
          <w:sz w:val="22"/>
          <w:szCs w:val="22"/>
        </w:rPr>
        <w:t xml:space="preserve">a támogatási szerződés megkötése kizárólag mindhárom fél által aláírt Tanulmányi szerződés (ún. </w:t>
      </w:r>
      <w:proofErr w:type="spellStart"/>
      <w:r w:rsidRPr="00B4572B">
        <w:rPr>
          <w:rFonts w:ascii="Pte Serif" w:eastAsia="Calibri" w:hAnsi="Pte Serif" w:cs="Calibri Light"/>
          <w:sz w:val="22"/>
          <w:szCs w:val="22"/>
        </w:rPr>
        <w:t>Learning</w:t>
      </w:r>
      <w:proofErr w:type="spellEnd"/>
      <w:r w:rsidRPr="00B4572B">
        <w:rPr>
          <w:rFonts w:ascii="Pte Serif" w:eastAsia="Calibri" w:hAnsi="Pte Serif" w:cs="Calibri Light"/>
          <w:sz w:val="22"/>
          <w:szCs w:val="22"/>
        </w:rPr>
        <w:t xml:space="preserve"> </w:t>
      </w:r>
      <w:proofErr w:type="spellStart"/>
      <w:r w:rsidRPr="00B4572B">
        <w:rPr>
          <w:rFonts w:ascii="Pte Serif" w:eastAsia="Calibri" w:hAnsi="Pte Serif" w:cs="Calibri Light"/>
          <w:sz w:val="22"/>
          <w:szCs w:val="22"/>
        </w:rPr>
        <w:t>Agreement</w:t>
      </w:r>
      <w:proofErr w:type="spellEnd"/>
      <w:r w:rsidRPr="00B4572B">
        <w:rPr>
          <w:rFonts w:ascii="Pte Serif" w:eastAsia="Calibri" w:hAnsi="Pte Serif" w:cs="Calibri Light"/>
          <w:sz w:val="22"/>
          <w:szCs w:val="22"/>
        </w:rPr>
        <w:t xml:space="preserve">) megléte esetén lehetséges. A </w:t>
      </w:r>
      <w:proofErr w:type="spellStart"/>
      <w:r w:rsidRPr="00B4572B">
        <w:rPr>
          <w:rFonts w:ascii="Pte Serif" w:eastAsia="Calibri" w:hAnsi="Pte Serif" w:cs="Calibri Light"/>
          <w:sz w:val="22"/>
          <w:szCs w:val="22"/>
        </w:rPr>
        <w:t>Learning</w:t>
      </w:r>
      <w:proofErr w:type="spellEnd"/>
      <w:r w:rsidRPr="00B4572B">
        <w:rPr>
          <w:rFonts w:ascii="Pte Serif" w:eastAsia="Calibri" w:hAnsi="Pte Serif" w:cs="Calibri Light"/>
          <w:sz w:val="22"/>
          <w:szCs w:val="22"/>
        </w:rPr>
        <w:t xml:space="preserve"> </w:t>
      </w:r>
      <w:proofErr w:type="spellStart"/>
      <w:r w:rsidRPr="00B4572B">
        <w:rPr>
          <w:rFonts w:ascii="Pte Serif" w:eastAsia="Calibri" w:hAnsi="Pte Serif" w:cs="Calibri Light"/>
          <w:sz w:val="22"/>
          <w:szCs w:val="22"/>
        </w:rPr>
        <w:t>Agreement</w:t>
      </w:r>
      <w:proofErr w:type="spellEnd"/>
      <w:r w:rsidRPr="00B4572B">
        <w:rPr>
          <w:rFonts w:ascii="Pte Serif" w:eastAsia="Calibri" w:hAnsi="Pte Serif" w:cs="Calibri Light"/>
          <w:sz w:val="22"/>
          <w:szCs w:val="22"/>
        </w:rPr>
        <w:t>-ben vállalt kurzusteljesítés és megfeleltetés mind a hallgató, mind az intézmények számára kötelező érvényű.</w:t>
      </w:r>
    </w:p>
    <w:p w14:paraId="6CF2CE37" w14:textId="77777777" w:rsidR="009654C1" w:rsidRPr="00B4572B" w:rsidRDefault="009654C1" w:rsidP="009654C1">
      <w:pPr>
        <w:spacing w:after="200" w:line="276" w:lineRule="auto"/>
        <w:ind w:left="720"/>
        <w:contextualSpacing/>
        <w:jc w:val="left"/>
        <w:rPr>
          <w:rFonts w:ascii="Pte Serif" w:eastAsia="Calibri" w:hAnsi="Pte Serif" w:cs="Calibri Light"/>
          <w:sz w:val="22"/>
          <w:szCs w:val="22"/>
        </w:rPr>
      </w:pPr>
    </w:p>
    <w:p w14:paraId="15C26C8D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Kötelező elem</w:t>
      </w:r>
    </w:p>
    <w:p w14:paraId="5ECB1FC2" w14:textId="77777777" w:rsidR="00B4572B" w:rsidRPr="00B4572B" w:rsidRDefault="00B4572B" w:rsidP="00B4572B">
      <w:pPr>
        <w:rPr>
          <w:rFonts w:ascii="Pte Serif" w:hAnsi="Pte Serif" w:cs="Calibri Light"/>
          <w:b/>
          <w:bCs/>
          <w:color w:val="EE0000"/>
          <w:sz w:val="22"/>
          <w:szCs w:val="22"/>
        </w:rPr>
      </w:pPr>
      <w:r w:rsidRPr="00B4572B">
        <w:rPr>
          <w:rFonts w:ascii="Pte Serif" w:hAnsi="Pte Serif" w:cs="Calibri Light"/>
          <w:b/>
          <w:bCs/>
          <w:color w:val="EE0000"/>
          <w:sz w:val="22"/>
          <w:szCs w:val="22"/>
        </w:rPr>
        <w:t xml:space="preserve">Felhívjuk a figyelmed arra, hogy aláírt és a kar által elfogadott tanulmányi szerződés (ún. </w:t>
      </w:r>
      <w:proofErr w:type="spellStart"/>
      <w:r w:rsidRPr="00B4572B">
        <w:rPr>
          <w:rFonts w:ascii="Pte Serif" w:hAnsi="Pte Serif" w:cs="Calibri Light"/>
          <w:b/>
          <w:bCs/>
          <w:color w:val="EE0000"/>
          <w:sz w:val="22"/>
          <w:szCs w:val="22"/>
        </w:rPr>
        <w:t>Learning</w:t>
      </w:r>
      <w:proofErr w:type="spellEnd"/>
      <w:r w:rsidRPr="00B4572B">
        <w:rPr>
          <w:rFonts w:ascii="Pte Serif" w:hAnsi="Pte Serif" w:cs="Calibri Light"/>
          <w:b/>
          <w:bCs/>
          <w:color w:val="EE0000"/>
          <w:sz w:val="22"/>
          <w:szCs w:val="22"/>
        </w:rPr>
        <w:t xml:space="preserve"> </w:t>
      </w:r>
      <w:proofErr w:type="spellStart"/>
      <w:r w:rsidRPr="00B4572B">
        <w:rPr>
          <w:rFonts w:ascii="Pte Serif" w:hAnsi="Pte Serif" w:cs="Calibri Light"/>
          <w:b/>
          <w:bCs/>
          <w:color w:val="EE0000"/>
          <w:sz w:val="22"/>
          <w:szCs w:val="22"/>
        </w:rPr>
        <w:t>Agreement</w:t>
      </w:r>
      <w:proofErr w:type="spellEnd"/>
      <w:r w:rsidRPr="00B4572B">
        <w:rPr>
          <w:rFonts w:ascii="Pte Serif" w:hAnsi="Pte Serif" w:cs="Calibri Light"/>
          <w:b/>
          <w:bCs/>
          <w:color w:val="EE0000"/>
          <w:sz w:val="22"/>
          <w:szCs w:val="22"/>
        </w:rPr>
        <w:t>) nélkül, valamint Kari Külügyi Bizottsági döntés nélkül, és aláírt támogatási szerződés nélkül nem kezdhető meg a mobilitás. Az egyetem a mobilitás kezdődátumát követően már nem utal, ha a felsorolt feltételek nem teljesültek.</w:t>
      </w:r>
      <w:r w:rsidRPr="00B4572B">
        <w:rPr>
          <w:rFonts w:ascii="Pte Serif" w:hAnsi="Pte Serif" w:cs="Calibri Light"/>
          <w:b/>
          <w:bCs/>
          <w:color w:val="EE0000"/>
          <w:sz w:val="22"/>
          <w:szCs w:val="22"/>
        </w:rPr>
        <w:br/>
      </w:r>
    </w:p>
    <w:p w14:paraId="318E3AB5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Változatos mobilitási lehetőségek a világ bármely táján!</w:t>
      </w:r>
    </w:p>
    <w:p w14:paraId="386EF471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 Pannónia Ösztöndíjprogram széleskörű mobilitási lehetőségeinek köszönhetően mindenki megtalálhatja azt, ami a saját szakmai életútjához a leginkább illeszkedik.</w:t>
      </w:r>
    </w:p>
    <w:p w14:paraId="13A45FDB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</w:p>
    <w:p w14:paraId="23FE0F01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br w:type="page"/>
      </w:r>
    </w:p>
    <w:p w14:paraId="649266EA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lastRenderedPageBreak/>
        <w:t>Célországok</w:t>
      </w:r>
    </w:p>
    <w:p w14:paraId="5F82F8C5" w14:textId="4E7A9C6A" w:rsidR="00B4572B" w:rsidRPr="00B4572B" w:rsidRDefault="000A3979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3C3968">
        <w:rPr>
          <w:rFonts w:ascii="Pte Serif" w:hAnsi="Pte Serif" w:cstheme="majorHAnsi"/>
          <w:noProof/>
          <w:sz w:val="22"/>
          <w:szCs w:val="22"/>
        </w:rPr>
        <w:drawing>
          <wp:inline distT="0" distB="0" distL="0" distR="0" wp14:anchorId="3542BF25" wp14:editId="203E18F6">
            <wp:extent cx="6120130" cy="3824213"/>
            <wp:effectExtent l="0" t="0" r="0" b="5080"/>
            <wp:docPr id="6" name="Kép 6" descr="A képen szöveg, képernyőkép, Betűtípus, dokument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, képernyőkép, Betűtípus, dokumentu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2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E8EA2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7E02BA5C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</w:p>
    <w:p w14:paraId="49B44FA3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Kik nyújthatnak be pályázatot?</w:t>
      </w:r>
    </w:p>
    <w:p w14:paraId="255FEF91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i/>
          <w:iCs/>
          <w:sz w:val="22"/>
          <w:szCs w:val="22"/>
        </w:rPr>
        <w:t>Általános részvételi feltételek:</w:t>
      </w:r>
    </w:p>
    <w:p w14:paraId="6C764EDC" w14:textId="77777777" w:rsidR="00B4572B" w:rsidRPr="00B4572B" w:rsidRDefault="00B4572B" w:rsidP="00B4572B">
      <w:pPr>
        <w:numPr>
          <w:ilvl w:val="0"/>
          <w:numId w:val="36"/>
        </w:num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 hallgató oklevélszerzésre irányuló tanulmányokat (Alap, Mester, Osztatlan, PhD) folytat az intézményben;</w:t>
      </w:r>
    </w:p>
    <w:p w14:paraId="11BC4F2D" w14:textId="77777777" w:rsidR="00B4572B" w:rsidRPr="00B4572B" w:rsidRDefault="00B4572B" w:rsidP="00B4572B">
      <w:pPr>
        <w:numPr>
          <w:ilvl w:val="0"/>
          <w:numId w:val="37"/>
        </w:num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 hallgató jelentkezéskor legalább 1 lezárt aktív félévvel rendelkezik;</w:t>
      </w:r>
    </w:p>
    <w:p w14:paraId="00363191" w14:textId="77777777" w:rsidR="00B4572B" w:rsidRPr="00B4572B" w:rsidRDefault="00B4572B" w:rsidP="00B4572B">
      <w:pPr>
        <w:numPr>
          <w:ilvl w:val="0"/>
          <w:numId w:val="38"/>
        </w:num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 xml:space="preserve">abban a félévben, amelyben a mobilitás megvalósul, </w:t>
      </w:r>
      <w:r w:rsidRPr="00B4572B">
        <w:rPr>
          <w:rFonts w:ascii="Pte Serif" w:hAnsi="Pte Serif" w:cs="Calibri Light"/>
          <w:b/>
          <w:bCs/>
          <w:sz w:val="22"/>
          <w:szCs w:val="22"/>
        </w:rPr>
        <w:t>aktív hallgatói jogviszonnyal rendelkezik a PTE-n</w:t>
      </w:r>
      <w:r w:rsidRPr="00B4572B">
        <w:rPr>
          <w:rFonts w:ascii="Pte Serif" w:hAnsi="Pte Serif" w:cs="Calibri Light"/>
          <w:sz w:val="22"/>
          <w:szCs w:val="22"/>
        </w:rPr>
        <w:t>; és </w:t>
      </w:r>
      <w:r w:rsidRPr="00B4572B">
        <w:rPr>
          <w:rFonts w:ascii="Pte Serif" w:hAnsi="Pte Serif" w:cs="Calibri Light"/>
          <w:b/>
          <w:bCs/>
          <w:sz w:val="22"/>
          <w:szCs w:val="22"/>
        </w:rPr>
        <w:t>diplomájukat nem szerzik meg a mobilitási időszak befejezése előtt;</w:t>
      </w:r>
    </w:p>
    <w:p w14:paraId="3A182E57" w14:textId="77777777" w:rsidR="00B4572B" w:rsidRPr="00B4572B" w:rsidRDefault="00B4572B" w:rsidP="00B4572B">
      <w:pPr>
        <w:numPr>
          <w:ilvl w:val="0"/>
          <w:numId w:val="39"/>
        </w:num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 hallgató magas kommunikációs szintű angol és vagy a célország anyanyelvének megfelelő nyelvi kompetenciákkal rendelkezik (min B2 de javasolt C1);</w:t>
      </w:r>
    </w:p>
    <w:p w14:paraId="23482FDD" w14:textId="77777777" w:rsidR="000A3979" w:rsidRDefault="00B4572B" w:rsidP="00B4572B">
      <w:pPr>
        <w:numPr>
          <w:ilvl w:val="0"/>
          <w:numId w:val="40"/>
        </w:num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 xml:space="preserve">a hallgató vállalja, hogy az Ösztöndíjprogram keretében a </w:t>
      </w:r>
      <w:r w:rsidRPr="00B4572B">
        <w:rPr>
          <w:rFonts w:ascii="Pte Serif" w:hAnsi="Pte Serif" w:cs="Calibri Light"/>
          <w:b/>
          <w:bCs/>
          <w:sz w:val="22"/>
          <w:szCs w:val="22"/>
        </w:rPr>
        <w:t xml:space="preserve">fogadó partnerintézmény kurzusai közül összesen min. </w:t>
      </w:r>
      <w:r w:rsidR="000A3979" w:rsidRPr="000A3979">
        <w:rPr>
          <w:rFonts w:ascii="Pte Serif" w:hAnsi="Pte Serif" w:cs="Calibri Light"/>
          <w:b/>
          <w:bCs/>
          <w:sz w:val="22"/>
          <w:szCs w:val="22"/>
        </w:rPr>
        <w:t>10</w:t>
      </w:r>
      <w:r w:rsidRPr="00B4572B">
        <w:rPr>
          <w:rFonts w:ascii="Pte Serif" w:hAnsi="Pte Serif" w:cs="Calibri Light"/>
          <w:b/>
          <w:bCs/>
          <w:sz w:val="22"/>
          <w:szCs w:val="22"/>
        </w:rPr>
        <w:t xml:space="preserve"> kreditértéket teljesít</w:t>
      </w:r>
      <w:r w:rsidRPr="00B4572B">
        <w:rPr>
          <w:rFonts w:ascii="Pte Serif" w:hAnsi="Pte Serif" w:cs="Calibri Light"/>
          <w:sz w:val="22"/>
          <w:szCs w:val="22"/>
        </w:rPr>
        <w:t xml:space="preserve"> és a teljesített külföldi kurzusokat maradéktalanul elfogadtatja a kari KÁB-eljárás során a hazaérkezést követően;  </w:t>
      </w:r>
    </w:p>
    <w:p w14:paraId="12971C95" w14:textId="32B6A0EB" w:rsidR="00B4572B" w:rsidRPr="00B4572B" w:rsidRDefault="00B4572B" w:rsidP="00B4572B">
      <w:pPr>
        <w:numPr>
          <w:ilvl w:val="0"/>
          <w:numId w:val="40"/>
        </w:num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Ugyanaz a hallgató összesen legfeljebb 12 hónapig tartó mobilitási időszakon vehet részt tanulmányi ciklusonként, függetlenül a mobilitási tevékenységek számától és típusától;</w:t>
      </w:r>
    </w:p>
    <w:p w14:paraId="4A302FDC" w14:textId="77777777" w:rsidR="00B4572B" w:rsidRPr="00B4572B" w:rsidRDefault="00B4572B" w:rsidP="00B4572B">
      <w:pPr>
        <w:numPr>
          <w:ilvl w:val="0"/>
          <w:numId w:val="41"/>
        </w:num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megfelelnek az adott karon meghirdetett pályázati követelményeknek.</w:t>
      </w:r>
    </w:p>
    <w:p w14:paraId="35A8D973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29AAD20B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1948AB7E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Benyújtandó dokumentumok:</w:t>
      </w:r>
    </w:p>
    <w:p w14:paraId="13E7BCCB" w14:textId="77777777" w:rsidR="00B4572B" w:rsidRPr="00B4572B" w:rsidRDefault="00B4572B" w:rsidP="00B4572B">
      <w:pPr>
        <w:numPr>
          <w:ilvl w:val="0"/>
          <w:numId w:val="42"/>
        </w:numPr>
        <w:jc w:val="left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t>önéletrajz (a mobilitás nyelvén, pl. angol)</w:t>
      </w:r>
    </w:p>
    <w:p w14:paraId="3C427E2E" w14:textId="77777777" w:rsidR="00B4572B" w:rsidRPr="00B4572B" w:rsidRDefault="00B4572B" w:rsidP="00B4572B">
      <w:pPr>
        <w:numPr>
          <w:ilvl w:val="0"/>
          <w:numId w:val="42"/>
        </w:numPr>
        <w:jc w:val="left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lastRenderedPageBreak/>
        <w:t>motivációs levél (a mobilitás nyelvén, pl. angol)</w:t>
      </w:r>
    </w:p>
    <w:p w14:paraId="5DEF7AA8" w14:textId="77777777" w:rsidR="00B4572B" w:rsidRPr="00B4572B" w:rsidRDefault="00B4572B" w:rsidP="00B4572B">
      <w:pPr>
        <w:numPr>
          <w:ilvl w:val="0"/>
          <w:numId w:val="42"/>
        </w:numPr>
        <w:jc w:val="left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t>kreditigazolás az előző 2 lezárt félévről (elsős hallgató esetében 1 félévről)</w:t>
      </w:r>
    </w:p>
    <w:p w14:paraId="474177F7" w14:textId="77777777" w:rsidR="00B4572B" w:rsidRPr="00B4572B" w:rsidRDefault="00B4572B" w:rsidP="00B4572B">
      <w:pPr>
        <w:numPr>
          <w:ilvl w:val="0"/>
          <w:numId w:val="42"/>
        </w:numPr>
        <w:jc w:val="left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t>nyelvvizsga bizonyítvány(ok) másolata</w:t>
      </w:r>
    </w:p>
    <w:p w14:paraId="35A41F04" w14:textId="77777777" w:rsidR="00B4572B" w:rsidRPr="00B4572B" w:rsidRDefault="00B4572B" w:rsidP="00B4572B">
      <w:pPr>
        <w:numPr>
          <w:ilvl w:val="0"/>
          <w:numId w:val="43"/>
        </w:numPr>
        <w:jc w:val="left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t xml:space="preserve">igazolás egyéb tudományos vagy közösségi tevékenységről </w:t>
      </w:r>
      <w:r w:rsidRPr="00B4572B">
        <w:rPr>
          <w:rFonts w:ascii="Pte Serif" w:hAnsi="Pte Serif"/>
          <w:i/>
          <w:iCs/>
          <w:color w:val="003399"/>
          <w:sz w:val="22"/>
          <w:szCs w:val="22"/>
        </w:rPr>
        <w:t>(opcionális)</w:t>
      </w:r>
    </w:p>
    <w:p w14:paraId="74469F96" w14:textId="77777777" w:rsidR="00B4572B" w:rsidRPr="00B4572B" w:rsidRDefault="00B4572B" w:rsidP="00B4572B">
      <w:pPr>
        <w:numPr>
          <w:ilvl w:val="0"/>
          <w:numId w:val="43"/>
        </w:numPr>
        <w:jc w:val="left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t xml:space="preserve">témavezetői ajánlás </w:t>
      </w:r>
      <w:r w:rsidRPr="00B4572B">
        <w:rPr>
          <w:rFonts w:ascii="Pte Serif" w:hAnsi="Pte Serif"/>
          <w:i/>
          <w:iCs/>
          <w:color w:val="FF0000"/>
          <w:sz w:val="22"/>
          <w:szCs w:val="22"/>
        </w:rPr>
        <w:t>(kizárólag PhD hallgatók esetében)</w:t>
      </w:r>
    </w:p>
    <w:p w14:paraId="5465341A" w14:textId="77777777" w:rsidR="00B4572B" w:rsidRPr="00B4572B" w:rsidRDefault="00B4572B" w:rsidP="00B4572B">
      <w:pPr>
        <w:jc w:val="center"/>
        <w:rPr>
          <w:rFonts w:ascii="Pte Serif" w:hAnsi="Pte Serif" w:cs="Calibri Light"/>
          <w:b/>
          <w:bCs/>
          <w:sz w:val="22"/>
          <w:szCs w:val="22"/>
        </w:rPr>
      </w:pPr>
    </w:p>
    <w:p w14:paraId="498CB7F7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</w:p>
    <w:p w14:paraId="367A5580" w14:textId="77777777" w:rsidR="00B4572B" w:rsidRPr="00B4572B" w:rsidRDefault="00B4572B" w:rsidP="00B4572B">
      <w:pPr>
        <w:jc w:val="center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Hallgatói ösztöndíjak</w:t>
      </w:r>
    </w:p>
    <w:p w14:paraId="0E2ED004" w14:textId="35913E03" w:rsidR="00B4572B" w:rsidRPr="00B4572B" w:rsidRDefault="00235CC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3C3968">
        <w:rPr>
          <w:rFonts w:ascii="Pte Serif" w:hAnsi="Pte Serif" w:cstheme="majorHAnsi"/>
          <w:noProof/>
          <w:sz w:val="22"/>
          <w:szCs w:val="22"/>
        </w:rPr>
        <w:drawing>
          <wp:inline distT="0" distB="0" distL="0" distR="0" wp14:anchorId="2004C272" wp14:editId="0861AD04">
            <wp:extent cx="6120130" cy="1528297"/>
            <wp:effectExtent l="0" t="0" r="0" b="0"/>
            <wp:docPr id="5" name="Kép 5" descr="A képen szöveg, képernyőkép, Betűtípus, Már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A képen szöveg, képernyőkép, Betűtípus, Már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EEBFE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i/>
          <w:iCs/>
          <w:sz w:val="22"/>
          <w:szCs w:val="22"/>
        </w:rPr>
      </w:pPr>
    </w:p>
    <w:p w14:paraId="4CE02E23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i/>
          <w:iCs/>
          <w:sz w:val="22"/>
          <w:szCs w:val="22"/>
        </w:rPr>
      </w:pPr>
      <w:r w:rsidRPr="00B4572B">
        <w:rPr>
          <w:rFonts w:ascii="Pte Serif" w:hAnsi="Pte Serif" w:cs="Calibri Light"/>
          <w:b/>
          <w:bCs/>
          <w:i/>
          <w:iCs/>
          <w:sz w:val="22"/>
          <w:szCs w:val="22"/>
        </w:rPr>
        <w:t>A végleges ösztöndíjak napra pontosan kerülnek kiszámolásra a benyújtott három fél által aláírt tanulmányi szerződések alapján.</w:t>
      </w:r>
    </w:p>
    <w:p w14:paraId="52867501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i/>
          <w:iCs/>
          <w:sz w:val="22"/>
          <w:szCs w:val="22"/>
        </w:rPr>
      </w:pPr>
    </w:p>
    <w:p w14:paraId="0B43882D" w14:textId="77777777" w:rsidR="00B4572B" w:rsidRPr="00B4572B" w:rsidRDefault="00B4572B" w:rsidP="00B4572B">
      <w:pPr>
        <w:spacing w:before="100" w:beforeAutospacing="1" w:after="100" w:afterAutospacing="1"/>
        <w:jc w:val="left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t xml:space="preserve">Az általános mobilitási program keretében részképzés mobilitásban résztvevő hallgatók utazási támogatásban részesülhetnek akkor, ha mobilitásuk célja </w:t>
      </w:r>
      <w:r w:rsidRPr="00B4572B">
        <w:rPr>
          <w:rFonts w:ascii="Pte Serif" w:hAnsi="Pte Serif"/>
          <w:b/>
          <w:bCs/>
          <w:sz w:val="22"/>
          <w:szCs w:val="22"/>
        </w:rPr>
        <w:t xml:space="preserve">2000 km-nél távolabb </w:t>
      </w:r>
      <w:r w:rsidRPr="00B4572B">
        <w:rPr>
          <w:rFonts w:ascii="Pte Serif" w:hAnsi="Pte Serif"/>
          <w:sz w:val="22"/>
          <w:szCs w:val="22"/>
        </w:rPr>
        <w:t xml:space="preserve">helyezkedik el. Ebben az esetben az </w:t>
      </w:r>
      <w:r w:rsidRPr="00B4572B">
        <w:rPr>
          <w:rFonts w:ascii="Pte Serif" w:eastAsia="Calibri" w:hAnsi="Pte Serif" w:cs="Calibri"/>
          <w:sz w:val="22"/>
          <w:szCs w:val="22"/>
          <w:lang w:eastAsia="en-US"/>
        </w:rPr>
        <w:t xml:space="preserve">RVÉ 2025.11.13. határozat alapján. Az alábbi táblázat alapján részesülhet utazási támogatásban </w:t>
      </w:r>
      <w:r w:rsidRPr="00B4572B">
        <w:rPr>
          <w:rFonts w:ascii="Pte Serif" w:hAnsi="Pte Serif"/>
          <w:sz w:val="22"/>
          <w:szCs w:val="22"/>
        </w:rPr>
        <w:t>intézményi döntés alapján.</w:t>
      </w:r>
    </w:p>
    <w:p w14:paraId="38CBCD89" w14:textId="77777777" w:rsidR="00B4572B" w:rsidRPr="00B4572B" w:rsidRDefault="00B4572B" w:rsidP="00B4572B">
      <w:pPr>
        <w:spacing w:before="100" w:beforeAutospacing="1" w:after="100" w:afterAutospacing="1"/>
        <w:jc w:val="left"/>
        <w:rPr>
          <w:rFonts w:ascii="Pte Serif" w:hAnsi="Pte Serif"/>
          <w:sz w:val="22"/>
          <w:szCs w:val="22"/>
        </w:rPr>
      </w:pP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696"/>
        <w:gridCol w:w="2268"/>
      </w:tblGrid>
      <w:tr w:rsidR="00B4572B" w:rsidRPr="00B4572B" w14:paraId="045AF38C" w14:textId="77777777" w:rsidTr="004A38E7">
        <w:trPr>
          <w:trHeight w:val="31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DA88" w14:textId="77777777" w:rsidR="00B4572B" w:rsidRPr="00B4572B" w:rsidRDefault="00B4572B" w:rsidP="00B4572B">
            <w:pPr>
              <w:spacing w:line="256" w:lineRule="auto"/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Távolság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8478" w14:textId="77777777" w:rsidR="00B4572B" w:rsidRPr="00B4572B" w:rsidRDefault="00B4572B" w:rsidP="00B4572B">
            <w:pPr>
              <w:spacing w:line="256" w:lineRule="auto"/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Igényelhető utazási támogatás</w:t>
            </w:r>
          </w:p>
        </w:tc>
      </w:tr>
      <w:tr w:rsidR="00B4572B" w:rsidRPr="00B4572B" w14:paraId="134388E6" w14:textId="77777777" w:rsidTr="004A38E7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F064" w14:textId="77777777" w:rsidR="00B4572B" w:rsidRPr="00B4572B" w:rsidRDefault="00B4572B" w:rsidP="00B4572B">
            <w:pPr>
              <w:spacing w:line="256" w:lineRule="auto"/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Alsó határ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FE73" w14:textId="77777777" w:rsidR="00B4572B" w:rsidRPr="00B4572B" w:rsidRDefault="00B4572B" w:rsidP="00B4572B">
            <w:pPr>
              <w:spacing w:line="256" w:lineRule="auto"/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Felső határ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5E9D" w14:textId="77777777" w:rsidR="00B4572B" w:rsidRPr="00B4572B" w:rsidRDefault="00B4572B" w:rsidP="00B4572B">
            <w:pPr>
              <w:spacing w:line="256" w:lineRule="auto"/>
              <w:jc w:val="left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</w:p>
        </w:tc>
      </w:tr>
      <w:tr w:rsidR="00B4572B" w:rsidRPr="00B4572B" w14:paraId="04B0429D" w14:textId="77777777" w:rsidTr="004A38E7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AD8F" w14:textId="77777777" w:rsidR="00B4572B" w:rsidRPr="00B4572B" w:rsidRDefault="00B4572B" w:rsidP="00B4572B">
            <w:pPr>
              <w:spacing w:line="256" w:lineRule="auto"/>
              <w:jc w:val="right"/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2 000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FDCB" w14:textId="77777777" w:rsidR="00B4572B" w:rsidRPr="00B4572B" w:rsidRDefault="00B4572B" w:rsidP="00B4572B">
            <w:pPr>
              <w:spacing w:line="256" w:lineRule="auto"/>
              <w:jc w:val="right"/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2 999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A5372" w14:textId="77777777" w:rsidR="00B4572B" w:rsidRPr="00B4572B" w:rsidRDefault="00B4572B" w:rsidP="00B4572B">
            <w:pPr>
              <w:spacing w:line="256" w:lineRule="auto"/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b/>
                <w:bCs/>
                <w:i/>
                <w:iCs/>
                <w:kern w:val="2"/>
                <w:szCs w:val="24"/>
                <w:lang w:eastAsia="en-US"/>
                <w14:ligatures w14:val="standardContextual"/>
              </w:rPr>
              <w:t>86 900 Ft</w:t>
            </w:r>
          </w:p>
        </w:tc>
      </w:tr>
      <w:tr w:rsidR="00B4572B" w:rsidRPr="00B4572B" w14:paraId="24EEBB28" w14:textId="77777777" w:rsidTr="004A38E7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40CC" w14:textId="77777777" w:rsidR="00B4572B" w:rsidRPr="00B4572B" w:rsidRDefault="00B4572B" w:rsidP="00B4572B">
            <w:pPr>
              <w:spacing w:line="256" w:lineRule="auto"/>
              <w:jc w:val="right"/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3 000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C20D" w14:textId="77777777" w:rsidR="00B4572B" w:rsidRPr="00B4572B" w:rsidRDefault="00B4572B" w:rsidP="00B4572B">
            <w:pPr>
              <w:spacing w:line="256" w:lineRule="auto"/>
              <w:jc w:val="right"/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3 999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354F2" w14:textId="77777777" w:rsidR="00B4572B" w:rsidRPr="00B4572B" w:rsidRDefault="00B4572B" w:rsidP="00B4572B">
            <w:pPr>
              <w:spacing w:line="256" w:lineRule="auto"/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b/>
                <w:bCs/>
                <w:i/>
                <w:iCs/>
                <w:kern w:val="2"/>
                <w:szCs w:val="24"/>
                <w:lang w:eastAsia="en-US"/>
                <w14:ligatures w14:val="standardContextual"/>
              </w:rPr>
              <w:t>139 200 Ft</w:t>
            </w:r>
          </w:p>
        </w:tc>
      </w:tr>
      <w:tr w:rsidR="00B4572B" w:rsidRPr="00B4572B" w14:paraId="48769693" w14:textId="77777777" w:rsidTr="004A38E7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F17" w14:textId="77777777" w:rsidR="00B4572B" w:rsidRPr="00B4572B" w:rsidRDefault="00B4572B" w:rsidP="00B4572B">
            <w:pPr>
              <w:spacing w:line="256" w:lineRule="auto"/>
              <w:jc w:val="right"/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4 000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0315" w14:textId="77777777" w:rsidR="00B4572B" w:rsidRPr="00B4572B" w:rsidRDefault="00B4572B" w:rsidP="00B4572B">
            <w:pPr>
              <w:spacing w:line="256" w:lineRule="auto"/>
              <w:jc w:val="right"/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7 999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3350B" w14:textId="77777777" w:rsidR="00B4572B" w:rsidRPr="00B4572B" w:rsidRDefault="00B4572B" w:rsidP="00B4572B">
            <w:pPr>
              <w:spacing w:line="256" w:lineRule="auto"/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b/>
                <w:bCs/>
                <w:i/>
                <w:iCs/>
                <w:kern w:val="2"/>
                <w:szCs w:val="24"/>
                <w:lang w:eastAsia="en-US"/>
                <w14:ligatures w14:val="standardContextual"/>
              </w:rPr>
              <w:t>308 880 Ft</w:t>
            </w:r>
          </w:p>
        </w:tc>
      </w:tr>
      <w:tr w:rsidR="00B4572B" w:rsidRPr="00B4572B" w14:paraId="0C435B4D" w14:textId="77777777" w:rsidTr="004A38E7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6C5C" w14:textId="77777777" w:rsidR="00B4572B" w:rsidRPr="00B4572B" w:rsidRDefault="00B4572B" w:rsidP="00B4572B">
            <w:pPr>
              <w:spacing w:line="256" w:lineRule="auto"/>
              <w:jc w:val="right"/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8 000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A891" w14:textId="77777777" w:rsidR="00B4572B" w:rsidRPr="00B4572B" w:rsidRDefault="00B4572B" w:rsidP="00B4572B">
            <w:pPr>
              <w:spacing w:line="256" w:lineRule="auto"/>
              <w:jc w:val="left"/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7D6C" w14:textId="77777777" w:rsidR="00B4572B" w:rsidRPr="00B4572B" w:rsidRDefault="00B4572B" w:rsidP="00B4572B">
            <w:pPr>
              <w:spacing w:line="256" w:lineRule="auto"/>
              <w:jc w:val="center"/>
              <w:rPr>
                <w:rFonts w:ascii="Pte Serif" w:hAnsi="Pte Serif"/>
                <w:b/>
                <w:bCs/>
                <w:i/>
                <w:iCs/>
                <w:color w:val="000000"/>
                <w:kern w:val="2"/>
                <w:szCs w:val="24"/>
                <w:lang w:eastAsia="en-US"/>
                <w14:ligatures w14:val="standardContextual"/>
              </w:rPr>
            </w:pPr>
            <w:r w:rsidRPr="00B4572B">
              <w:rPr>
                <w:rFonts w:ascii="Pte Serif" w:hAnsi="Pte Serif"/>
                <w:b/>
                <w:bCs/>
                <w:i/>
                <w:iCs/>
                <w:kern w:val="2"/>
                <w:szCs w:val="24"/>
                <w:lang w:eastAsia="en-US"/>
                <w14:ligatures w14:val="standardContextual"/>
              </w:rPr>
              <w:t>485 800 Ft</w:t>
            </w:r>
          </w:p>
        </w:tc>
      </w:tr>
    </w:tbl>
    <w:p w14:paraId="0F1252E5" w14:textId="77777777" w:rsidR="00B4572B" w:rsidRPr="00B4572B" w:rsidRDefault="00B4572B" w:rsidP="00B4572B">
      <w:pPr>
        <w:spacing w:before="100" w:beforeAutospacing="1" w:after="100" w:afterAutospacing="1"/>
        <w:jc w:val="left"/>
        <w:rPr>
          <w:rFonts w:ascii="Pte Serif" w:hAnsi="Pte Serif"/>
          <w:szCs w:val="24"/>
        </w:rPr>
      </w:pPr>
    </w:p>
    <w:p w14:paraId="4D02DE54" w14:textId="77777777" w:rsidR="00B4572B" w:rsidRPr="00B4572B" w:rsidRDefault="00B4572B" w:rsidP="00B4572B">
      <w:pPr>
        <w:spacing w:before="100" w:beforeAutospacing="1" w:after="100" w:afterAutospacing="1"/>
        <w:jc w:val="left"/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t xml:space="preserve">Az utazási távolságok kiszámítása kizárólag az un </w:t>
      </w:r>
      <w:hyperlink r:id="rId16" w:tgtFrame="_blank" w:history="1">
        <w:r w:rsidRPr="00B4572B">
          <w:rPr>
            <w:rFonts w:ascii="Pte Serif" w:hAnsi="Pte Serif"/>
            <w:color w:val="0000CD"/>
            <w:sz w:val="22"/>
            <w:szCs w:val="22"/>
            <w:u w:val="single"/>
          </w:rPr>
          <w:t>Erasmus+ Distance Calculator</w:t>
        </w:r>
      </w:hyperlink>
      <w:r w:rsidRPr="00B4572B">
        <w:rPr>
          <w:rFonts w:ascii="Pte Serif" w:hAnsi="Pte Serif"/>
          <w:sz w:val="22"/>
          <w:szCs w:val="22"/>
        </w:rPr>
        <w:t xml:space="preserve"> alkalmazás segítségével történik: </w:t>
      </w:r>
      <w:hyperlink r:id="rId17" w:history="1">
        <w:r w:rsidRPr="00B4572B">
          <w:rPr>
            <w:rFonts w:ascii="Pte Serif" w:hAnsi="Pte Serif"/>
            <w:color w:val="0563C1"/>
            <w:sz w:val="22"/>
            <w:szCs w:val="22"/>
            <w:u w:val="single"/>
          </w:rPr>
          <w:t>https://erasmus-plus.ec.europa.eu/resources-and-tools/distance-calculator</w:t>
        </w:r>
      </w:hyperlink>
    </w:p>
    <w:p w14:paraId="02180CC5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6FAE8348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A pályázat benyújtásának határideje és módja:</w:t>
      </w:r>
    </w:p>
    <w:p w14:paraId="14EF5753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b/>
          <w:bCs/>
          <w:color w:val="FF0000"/>
          <w:sz w:val="22"/>
          <w:szCs w:val="22"/>
          <w:u w:val="single"/>
        </w:rPr>
        <w:t>A pályázat beadásának határideje: 2026.03.12. napjának 15:00 órája</w:t>
      </w:r>
      <w:r w:rsidRPr="00B4572B">
        <w:rPr>
          <w:rFonts w:ascii="Pte Serif" w:hAnsi="Pte Serif" w:cs="Calibri Light"/>
          <w:sz w:val="22"/>
          <w:szCs w:val="22"/>
        </w:rPr>
        <w:t xml:space="preserve">, a </w:t>
      </w:r>
      <w:proofErr w:type="spellStart"/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>Neptunon</w:t>
      </w:r>
      <w:proofErr w:type="spellEnd"/>
      <w:r w:rsidRPr="00B4572B">
        <w:rPr>
          <w:rFonts w:ascii="Pte Serif" w:hAnsi="Pte Serif" w:cs="Calibri Light"/>
          <w:sz w:val="22"/>
          <w:szCs w:val="22"/>
        </w:rPr>
        <w:t xml:space="preserve"> keresztül.</w:t>
      </w:r>
    </w:p>
    <w:p w14:paraId="3CF5C06D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lastRenderedPageBreak/>
        <w:t xml:space="preserve">A pályázati űrlapot a </w:t>
      </w:r>
      <w:proofErr w:type="spellStart"/>
      <w:r w:rsidRPr="00B4572B">
        <w:rPr>
          <w:rFonts w:ascii="Pte Serif" w:hAnsi="Pte Serif" w:cs="Calibri Light"/>
          <w:sz w:val="22"/>
          <w:szCs w:val="22"/>
        </w:rPr>
        <w:t>Neptunon</w:t>
      </w:r>
      <w:proofErr w:type="spellEnd"/>
      <w:r w:rsidRPr="00B4572B">
        <w:rPr>
          <w:rFonts w:ascii="Pte Serif" w:hAnsi="Pte Serif" w:cs="Calibri Light"/>
          <w:sz w:val="22"/>
          <w:szCs w:val="22"/>
        </w:rPr>
        <w:t xml:space="preserve"> belül a </w:t>
      </w:r>
      <w:r w:rsidRPr="00B4572B">
        <w:rPr>
          <w:rFonts w:ascii="Pte Serif" w:hAnsi="Pte Serif" w:cs="Calibri Light"/>
          <w:b/>
          <w:bCs/>
          <w:color w:val="003399"/>
          <w:sz w:val="22"/>
          <w:szCs w:val="22"/>
        </w:rPr>
        <w:t>kérvényeknél</w:t>
      </w:r>
      <w:r w:rsidRPr="00B4572B">
        <w:rPr>
          <w:rFonts w:ascii="Pte Serif" w:hAnsi="Pte Serif" w:cs="Calibri Light"/>
          <w:sz w:val="22"/>
          <w:szCs w:val="22"/>
        </w:rPr>
        <w:t xml:space="preserve"> találod.</w:t>
      </w:r>
    </w:p>
    <w:p w14:paraId="3AE3F50F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  <w:highlight w:val="yellow"/>
        </w:rPr>
      </w:pPr>
    </w:p>
    <w:p w14:paraId="563D03A9" w14:textId="77777777" w:rsidR="00B4572B" w:rsidRPr="00B4572B" w:rsidRDefault="00B4572B" w:rsidP="00B4572B">
      <w:pPr>
        <w:jc w:val="left"/>
        <w:rPr>
          <w:rFonts w:ascii="Pte Serif" w:hAnsi="Pte Serif"/>
          <w:sz w:val="22"/>
          <w:szCs w:val="22"/>
        </w:rPr>
      </w:pPr>
      <w:hyperlink r:id="rId18" w:history="1">
        <w:r w:rsidRPr="00B4572B">
          <w:rPr>
            <w:rFonts w:ascii="Pte Serif" w:hAnsi="Pte Serif"/>
            <w:b/>
            <w:bCs/>
            <w:color w:val="003399"/>
            <w:sz w:val="22"/>
            <w:szCs w:val="22"/>
            <w:u w:val="single"/>
          </w:rPr>
          <w:t>Segédlet a kérvény kitöltéséhez</w:t>
        </w:r>
      </w:hyperlink>
    </w:p>
    <w:p w14:paraId="7DC2419C" w14:textId="77777777" w:rsidR="00B4572B" w:rsidRPr="00B4572B" w:rsidRDefault="00B4572B" w:rsidP="00B4572B">
      <w:pPr>
        <w:jc w:val="left"/>
        <w:rPr>
          <w:rFonts w:ascii="Pte Serif" w:hAnsi="Pte Serif"/>
          <w:color w:val="003399"/>
          <w:sz w:val="22"/>
          <w:szCs w:val="22"/>
        </w:rPr>
      </w:pPr>
    </w:p>
    <w:p w14:paraId="205BE7FF" w14:textId="53EB8FB0" w:rsidR="00B4572B" w:rsidRPr="00B4572B" w:rsidRDefault="004923F9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7B2463">
        <w:rPr>
          <w:rFonts w:ascii="Pte Serif" w:hAnsi="Pte Serif"/>
          <w:iCs/>
          <w:sz w:val="22"/>
          <w:szCs w:val="22"/>
        </w:rPr>
        <w:t>A pályázat</w:t>
      </w:r>
      <w:r w:rsidR="001E2E7A">
        <w:rPr>
          <w:rFonts w:ascii="Pte Serif" w:hAnsi="Pte Serif"/>
          <w:iCs/>
          <w:sz w:val="22"/>
          <w:szCs w:val="22"/>
        </w:rPr>
        <w:t xml:space="preserve">tal kapcsolatban </w:t>
      </w:r>
      <w:r w:rsidRPr="007B2463">
        <w:rPr>
          <w:rFonts w:ascii="Pte Serif" w:hAnsi="Pte Serif"/>
          <w:iCs/>
          <w:sz w:val="22"/>
          <w:szCs w:val="22"/>
        </w:rPr>
        <w:t xml:space="preserve">Dr. Simon Klára </w:t>
      </w:r>
      <w:r w:rsidRPr="007B2463">
        <w:rPr>
          <w:rFonts w:ascii="Pte Serif" w:hAnsi="Pte Serif"/>
          <w:b/>
          <w:bCs/>
          <w:iCs/>
          <w:sz w:val="22"/>
          <w:szCs w:val="22"/>
        </w:rPr>
        <w:t>(</w:t>
      </w:r>
      <w:hyperlink r:id="rId19" w:history="1">
        <w:r w:rsidRPr="00772216">
          <w:rPr>
            <w:rStyle w:val="Hyperlink"/>
            <w:rFonts w:ascii="Pte Serif" w:hAnsi="Pte Serif"/>
            <w:b/>
            <w:bCs/>
            <w:iCs/>
            <w:sz w:val="22"/>
            <w:szCs w:val="22"/>
          </w:rPr>
          <w:t>klara.simon@etk.pte.hu</w:t>
        </w:r>
      </w:hyperlink>
      <w:r w:rsidRPr="007B2463">
        <w:rPr>
          <w:rFonts w:ascii="Pte Serif" w:hAnsi="Pte Serif"/>
          <w:b/>
          <w:bCs/>
          <w:iCs/>
          <w:sz w:val="22"/>
          <w:szCs w:val="22"/>
        </w:rPr>
        <w:t>) kari koordinátor és Fóris Barbara külkapcsolati ügyintéző (</w:t>
      </w:r>
      <w:hyperlink r:id="rId20" w:history="1">
        <w:r w:rsidRPr="007B2463">
          <w:rPr>
            <w:rStyle w:val="Hyperlink"/>
            <w:rFonts w:ascii="Pte Serif" w:hAnsi="Pte Serif"/>
            <w:b/>
            <w:bCs/>
            <w:iCs/>
            <w:sz w:val="22"/>
            <w:szCs w:val="22"/>
          </w:rPr>
          <w:t>barbara.foris@etk.pte.hu</w:t>
        </w:r>
      </w:hyperlink>
      <w:r w:rsidRPr="007B2463">
        <w:rPr>
          <w:rFonts w:ascii="Pte Serif" w:hAnsi="Pte Serif"/>
          <w:b/>
          <w:bCs/>
          <w:iCs/>
          <w:sz w:val="22"/>
          <w:szCs w:val="22"/>
        </w:rPr>
        <w:t xml:space="preserve">) </w:t>
      </w:r>
      <w:r w:rsidRPr="007B2463">
        <w:rPr>
          <w:rFonts w:ascii="Pte Serif" w:hAnsi="Pte Serif"/>
          <w:iCs/>
          <w:sz w:val="22"/>
          <w:szCs w:val="22"/>
        </w:rPr>
        <w:t xml:space="preserve"> tud további információval szolgálni</w:t>
      </w:r>
      <w:r>
        <w:rPr>
          <w:rFonts w:ascii="Pte Serif" w:hAnsi="Pte Serif"/>
          <w:iCs/>
          <w:sz w:val="22"/>
          <w:szCs w:val="22"/>
        </w:rPr>
        <w:t>.</w:t>
      </w:r>
    </w:p>
    <w:p w14:paraId="00DFF1E4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2A4F598C" w14:textId="026826D4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 xml:space="preserve">A pályázat előkészítése során ellenőrizze a partneregyetemek honlapjain a kurzuskínálatot, </w:t>
      </w:r>
      <w:r w:rsidR="007F6C62">
        <w:rPr>
          <w:rFonts w:ascii="Pte Serif" w:hAnsi="Pte Serif" w:cs="Calibri Light"/>
          <w:sz w:val="22"/>
          <w:szCs w:val="22"/>
        </w:rPr>
        <w:t xml:space="preserve">konzultáljon </w:t>
      </w:r>
      <w:r w:rsidR="00913F92">
        <w:rPr>
          <w:rFonts w:ascii="Pte Serif" w:hAnsi="Pte Serif" w:cs="Calibri Light"/>
          <w:sz w:val="22"/>
          <w:szCs w:val="22"/>
        </w:rPr>
        <w:t>a képzésért felelős Intézet kreditkoordinátorával,</w:t>
      </w:r>
      <w:r w:rsidRPr="00B4572B">
        <w:rPr>
          <w:rFonts w:ascii="Pte Serif" w:hAnsi="Pte Serif" w:cs="Calibri Light"/>
          <w:sz w:val="22"/>
          <w:szCs w:val="22"/>
        </w:rPr>
        <w:t xml:space="preserve"> tájékozódjon arról, hogy milyen nyelven és milyen képzési szinten (alap-, vagy mesterképzés) hirdetnek kurzusokat.</w:t>
      </w:r>
    </w:p>
    <w:p w14:paraId="412B1FA9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42EC402E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7C66F734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color w:val="003399"/>
          <w:sz w:val="22"/>
          <w:szCs w:val="22"/>
        </w:rPr>
      </w:pPr>
      <w:hyperlink r:id="rId21" w:history="1">
        <w:r w:rsidRPr="00B4572B">
          <w:rPr>
            <w:rFonts w:ascii="Pte Serif" w:hAnsi="Pte Serif"/>
            <w:b/>
            <w:bCs/>
            <w:color w:val="003399"/>
            <w:sz w:val="22"/>
            <w:szCs w:val="22"/>
            <w:u w:val="single"/>
          </w:rPr>
          <w:t>https://mobilitas.pte.hu/osztondijak/hallgatoi/tengeren_tuli</w:t>
        </w:r>
      </w:hyperlink>
    </w:p>
    <w:p w14:paraId="15268592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01DEF94D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>Az Európai Unión kívüli partneregyetemeken szükséges még egy lépcsőben az adott egyetemek jelentkezési folyamatát is elvégezni. Az EU-n kívüli egyetemek jelentkezési információi elérhetőek:</w:t>
      </w:r>
    </w:p>
    <w:p w14:paraId="620EA87B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  <w:r w:rsidRPr="00B4572B">
        <w:rPr>
          <w:rFonts w:ascii="Pte Serif" w:hAnsi="Pte Serif" w:cs="Calibri Light"/>
          <w:sz w:val="22"/>
          <w:szCs w:val="22"/>
        </w:rPr>
        <w:t xml:space="preserve">További tájékoztatás: </w:t>
      </w:r>
      <w:r w:rsidRPr="00B4572B">
        <w:rPr>
          <w:rFonts w:ascii="Pte Serif" w:hAnsi="Pte Serif" w:cs="Calibri Light"/>
          <w:color w:val="003399"/>
          <w:sz w:val="22"/>
          <w:szCs w:val="22"/>
        </w:rPr>
        <w:t>czeh.gabor@pte.hu</w:t>
      </w:r>
    </w:p>
    <w:p w14:paraId="676268A6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4555A3B6" w14:textId="77777777" w:rsidR="00B4572B" w:rsidRPr="00B4572B" w:rsidRDefault="00B4572B" w:rsidP="00B4572B">
      <w:pPr>
        <w:jc w:val="left"/>
        <w:rPr>
          <w:rFonts w:ascii="Pte Serif" w:hAnsi="Pte Serif" w:cs="Calibri Light"/>
          <w:b/>
          <w:bCs/>
          <w:sz w:val="22"/>
          <w:szCs w:val="22"/>
        </w:rPr>
      </w:pPr>
      <w:r w:rsidRPr="00B4572B">
        <w:rPr>
          <w:rFonts w:ascii="Pte Serif" w:hAnsi="Pte Serif" w:cs="Calibri Light"/>
          <w:b/>
          <w:bCs/>
          <w:sz w:val="22"/>
          <w:szCs w:val="22"/>
        </w:rPr>
        <w:t>A benyújtott pályázatok elbírálása:</w:t>
      </w:r>
    </w:p>
    <w:p w14:paraId="01765D2E" w14:textId="76FE486F" w:rsidR="00B4572B" w:rsidRPr="00B4572B" w:rsidRDefault="00B4572B" w:rsidP="00B4572B">
      <w:pPr>
        <w:rPr>
          <w:rFonts w:ascii="Pte Serif" w:hAnsi="Pte Serif"/>
          <w:sz w:val="22"/>
          <w:szCs w:val="22"/>
        </w:rPr>
      </w:pPr>
      <w:r w:rsidRPr="00B4572B">
        <w:rPr>
          <w:rFonts w:ascii="Pte Serif" w:hAnsi="Pte Serif"/>
          <w:sz w:val="22"/>
          <w:szCs w:val="22"/>
        </w:rPr>
        <w:t xml:space="preserve">A benyújtott pályázatokat a Kar által felállított szakmai bizottság, a </w:t>
      </w:r>
      <w:r w:rsidR="00DD49B3" w:rsidRPr="001E2E7A">
        <w:rPr>
          <w:rFonts w:ascii="Pte Serif" w:hAnsi="Pte Serif"/>
          <w:sz w:val="22"/>
          <w:szCs w:val="22"/>
        </w:rPr>
        <w:t xml:space="preserve">Kari Külügyi </w:t>
      </w:r>
      <w:r w:rsidRPr="00B4572B">
        <w:rPr>
          <w:rFonts w:ascii="Pte Serif" w:hAnsi="Pte Serif"/>
          <w:sz w:val="22"/>
          <w:szCs w:val="22"/>
        </w:rPr>
        <w:t>Bizottság bírálja el.</w:t>
      </w:r>
    </w:p>
    <w:p w14:paraId="34E15BF1" w14:textId="77777777" w:rsidR="00B4572B" w:rsidRPr="00B4572B" w:rsidRDefault="00B4572B" w:rsidP="00B4572B">
      <w:pPr>
        <w:rPr>
          <w:rFonts w:ascii="Pte Serif" w:hAnsi="Pte Serif"/>
          <w:sz w:val="22"/>
          <w:szCs w:val="22"/>
        </w:rPr>
      </w:pPr>
    </w:p>
    <w:p w14:paraId="4491092A" w14:textId="77777777" w:rsidR="00B4572B" w:rsidRPr="00B4572B" w:rsidRDefault="00B4572B" w:rsidP="00B4572B">
      <w:pPr>
        <w:jc w:val="center"/>
        <w:rPr>
          <w:rFonts w:ascii="Pte Serif" w:hAnsi="Pte Serif" w:cs="Calibri Light"/>
          <w:b/>
          <w:bCs/>
          <w:i/>
          <w:iCs/>
          <w:color w:val="003399"/>
          <w:sz w:val="22"/>
          <w:szCs w:val="22"/>
        </w:rPr>
      </w:pPr>
      <w:r w:rsidRPr="00B4572B">
        <w:rPr>
          <w:rFonts w:ascii="Pte Serif" w:hAnsi="Pte Serif" w:cs="Calibri Light"/>
          <w:b/>
          <w:bCs/>
          <w:i/>
          <w:iCs/>
          <w:color w:val="003399"/>
          <w:sz w:val="22"/>
          <w:szCs w:val="22"/>
        </w:rPr>
        <w:t xml:space="preserve">A hiányos, feltételeknek nem megfelelő vagy határidő után érkező pályázatokat nem áll módunkban elfogadni, így a </w:t>
      </w:r>
      <w:proofErr w:type="spellStart"/>
      <w:r w:rsidRPr="00B4572B">
        <w:rPr>
          <w:rFonts w:ascii="Pte Serif" w:hAnsi="Pte Serif" w:cs="Calibri Light"/>
          <w:b/>
          <w:bCs/>
          <w:i/>
          <w:iCs/>
          <w:color w:val="003399"/>
          <w:sz w:val="22"/>
          <w:szCs w:val="22"/>
        </w:rPr>
        <w:t>Neptunban</w:t>
      </w:r>
      <w:proofErr w:type="spellEnd"/>
      <w:r w:rsidRPr="00B4572B">
        <w:rPr>
          <w:rFonts w:ascii="Pte Serif" w:hAnsi="Pte Serif" w:cs="Calibri Light"/>
          <w:b/>
          <w:bCs/>
          <w:i/>
          <w:iCs/>
          <w:color w:val="003399"/>
          <w:sz w:val="22"/>
          <w:szCs w:val="22"/>
        </w:rPr>
        <w:t xml:space="preserve"> csak akkor indítsák el a kérelmet/jelentkezést, ha minden dokumentum a rendelkezésükre áll!</w:t>
      </w:r>
    </w:p>
    <w:p w14:paraId="0B1962B8" w14:textId="77777777" w:rsidR="00B4572B" w:rsidRPr="00B4572B" w:rsidRDefault="00B4572B" w:rsidP="00B4572B">
      <w:pPr>
        <w:jc w:val="left"/>
        <w:rPr>
          <w:rFonts w:ascii="Pte Serif" w:hAnsi="Pte Serif" w:cs="Calibri Light"/>
          <w:sz w:val="22"/>
          <w:szCs w:val="22"/>
        </w:rPr>
      </w:pPr>
    </w:p>
    <w:p w14:paraId="39712F10" w14:textId="7347B514" w:rsidR="00B4572B" w:rsidRPr="00B4572B" w:rsidRDefault="00B4572B" w:rsidP="00B4572B">
      <w:pPr>
        <w:jc w:val="left"/>
        <w:rPr>
          <w:rFonts w:ascii="Pte Serif" w:hAnsi="Pte Serif"/>
          <w:sz w:val="20"/>
        </w:rPr>
      </w:pPr>
    </w:p>
    <w:p w14:paraId="300A3763" w14:textId="77777777" w:rsidR="0034511C" w:rsidRPr="0034511C" w:rsidRDefault="0034511C" w:rsidP="0034511C">
      <w:pPr>
        <w:spacing w:after="120" w:line="276" w:lineRule="auto"/>
        <w:rPr>
          <w:rFonts w:ascii="Pte Serif" w:hAnsi="Pte Serif"/>
          <w:b/>
          <w:bCs/>
          <w:iCs/>
          <w:sz w:val="22"/>
          <w:szCs w:val="22"/>
        </w:rPr>
      </w:pPr>
      <w:r w:rsidRPr="0034511C">
        <w:rPr>
          <w:rFonts w:ascii="Pte Serif" w:hAnsi="Pte Serif"/>
          <w:b/>
          <w:bCs/>
          <w:iCs/>
          <w:sz w:val="22"/>
          <w:szCs w:val="22"/>
        </w:rPr>
        <w:t>Pontrendszer</w:t>
      </w:r>
    </w:p>
    <w:p w14:paraId="12FB9B26" w14:textId="77777777" w:rsidR="0034511C" w:rsidRPr="0034511C" w:rsidRDefault="0034511C" w:rsidP="0034511C">
      <w:pPr>
        <w:spacing w:after="120" w:line="276" w:lineRule="auto"/>
        <w:rPr>
          <w:rFonts w:ascii="Pte Serif" w:hAnsi="Pte Serif"/>
          <w:iCs/>
          <w:sz w:val="22"/>
          <w:szCs w:val="22"/>
        </w:rPr>
      </w:pPr>
      <w:r w:rsidRPr="0034511C">
        <w:rPr>
          <w:rFonts w:ascii="Pte Serif" w:hAnsi="Pte Serif"/>
          <w:iCs/>
          <w:sz w:val="22"/>
          <w:szCs w:val="22"/>
        </w:rPr>
        <w:t>A pályázatokra maximum 100 pont adható, az alábbiak szerinti megosztásban:</w:t>
      </w:r>
    </w:p>
    <w:p w14:paraId="597BAD89" w14:textId="77777777" w:rsidR="0034511C" w:rsidRPr="0034511C" w:rsidRDefault="0034511C" w:rsidP="0034511C">
      <w:pPr>
        <w:spacing w:after="120" w:line="276" w:lineRule="auto"/>
        <w:rPr>
          <w:rFonts w:ascii="Pte Serif" w:hAnsi="Pte Serif"/>
          <w:iCs/>
          <w:sz w:val="22"/>
          <w:szCs w:val="22"/>
        </w:rPr>
      </w:pPr>
      <w:r w:rsidRPr="0034511C">
        <w:rPr>
          <w:rFonts w:ascii="Pte Serif" w:hAnsi="Pte Serif"/>
          <w:iCs/>
          <w:sz w:val="22"/>
          <w:szCs w:val="22"/>
        </w:rPr>
        <w:t>(a)</w:t>
      </w:r>
      <w:r w:rsidRPr="0034511C">
        <w:rPr>
          <w:rFonts w:ascii="Pte Serif" w:hAnsi="Pte Serif"/>
          <w:iCs/>
          <w:sz w:val="22"/>
          <w:szCs w:val="22"/>
        </w:rPr>
        <w:tab/>
        <w:t>Nyelvtudás</w:t>
      </w:r>
    </w:p>
    <w:p w14:paraId="78BD4B77" w14:textId="77777777" w:rsidR="0034511C" w:rsidRPr="0034511C" w:rsidRDefault="0034511C" w:rsidP="0034511C">
      <w:pPr>
        <w:spacing w:after="120" w:line="276" w:lineRule="auto"/>
        <w:rPr>
          <w:rFonts w:ascii="Pte Serif" w:hAnsi="Pte Serif"/>
          <w:iCs/>
          <w:sz w:val="22"/>
          <w:szCs w:val="22"/>
        </w:rPr>
      </w:pPr>
      <w:r w:rsidRPr="0034511C">
        <w:rPr>
          <w:rFonts w:ascii="Pte Serif" w:hAnsi="Pte Serif"/>
          <w:iCs/>
          <w:sz w:val="22"/>
          <w:szCs w:val="22"/>
        </w:rPr>
        <w:t>Nyelvtudásra maximum 35 pont adható, a nyelvi meghallgatás eredménye alapján.</w:t>
      </w:r>
    </w:p>
    <w:p w14:paraId="11050740" w14:textId="77777777" w:rsidR="0034511C" w:rsidRPr="0034511C" w:rsidRDefault="0034511C" w:rsidP="0034511C">
      <w:pPr>
        <w:spacing w:after="120" w:line="276" w:lineRule="auto"/>
        <w:rPr>
          <w:rFonts w:ascii="Pte Serif" w:hAnsi="Pte Serif"/>
          <w:iCs/>
          <w:sz w:val="22"/>
          <w:szCs w:val="22"/>
        </w:rPr>
      </w:pPr>
      <w:r w:rsidRPr="0034511C">
        <w:rPr>
          <w:rFonts w:ascii="Pte Serif" w:hAnsi="Pte Serif"/>
          <w:iCs/>
          <w:sz w:val="22"/>
          <w:szCs w:val="22"/>
        </w:rPr>
        <w:t>(b)</w:t>
      </w:r>
      <w:r w:rsidRPr="0034511C">
        <w:rPr>
          <w:rFonts w:ascii="Pte Serif" w:hAnsi="Pte Serif"/>
          <w:iCs/>
          <w:sz w:val="22"/>
          <w:szCs w:val="22"/>
        </w:rPr>
        <w:tab/>
        <w:t>Tanulmányi eredmény</w:t>
      </w:r>
    </w:p>
    <w:p w14:paraId="08F3CED6" w14:textId="77777777" w:rsidR="0034511C" w:rsidRPr="0034511C" w:rsidRDefault="0034511C" w:rsidP="0034511C">
      <w:pPr>
        <w:spacing w:after="120" w:line="276" w:lineRule="auto"/>
        <w:rPr>
          <w:rFonts w:ascii="Pte Serif" w:hAnsi="Pte Serif"/>
          <w:iCs/>
          <w:sz w:val="22"/>
          <w:szCs w:val="22"/>
        </w:rPr>
      </w:pPr>
      <w:r w:rsidRPr="0034511C">
        <w:rPr>
          <w:rFonts w:ascii="Pte Serif" w:hAnsi="Pte Serif"/>
          <w:iCs/>
          <w:sz w:val="22"/>
          <w:szCs w:val="22"/>
        </w:rPr>
        <w:t>Tanulmányi eredményre maximum 35 pont adható, a hallgató utolsó két aktív félévének korrigált kredit indexe alapján.</w:t>
      </w:r>
    </w:p>
    <w:p w14:paraId="00E735EF" w14:textId="0C529E25" w:rsidR="0092709F" w:rsidRPr="00912589" w:rsidRDefault="0034511C" w:rsidP="0034511C">
      <w:pPr>
        <w:spacing w:after="120" w:line="276" w:lineRule="auto"/>
        <w:rPr>
          <w:rFonts w:ascii="Pte Serif" w:hAnsi="Pte Serif"/>
          <w:iCs/>
          <w:sz w:val="22"/>
          <w:szCs w:val="22"/>
          <w:highlight w:val="yellow"/>
        </w:rPr>
      </w:pPr>
      <w:r w:rsidRPr="0034511C">
        <w:rPr>
          <w:rFonts w:ascii="Pte Serif" w:hAnsi="Pte Serif"/>
          <w:iCs/>
          <w:sz w:val="22"/>
          <w:szCs w:val="22"/>
        </w:rPr>
        <w:t>(c)</w:t>
      </w:r>
      <w:r w:rsidRPr="0034511C">
        <w:rPr>
          <w:rFonts w:ascii="Pte Serif" w:hAnsi="Pte Serif"/>
          <w:iCs/>
          <w:sz w:val="22"/>
          <w:szCs w:val="22"/>
        </w:rPr>
        <w:tab/>
        <w:t>A bírálatnál a tudományos munkában való részvétel, valamint közösségi munka (HÖK, Hallgatói Erasmus/Mentor csoport stb.) alapján további 30 pont szerezhető.</w:t>
      </w:r>
    </w:p>
    <w:p w14:paraId="410CBEB5" w14:textId="2975886E" w:rsidR="0092709F" w:rsidRPr="007B2463" w:rsidRDefault="0092709F" w:rsidP="0092709F">
      <w:pPr>
        <w:spacing w:after="120" w:line="276" w:lineRule="auto"/>
        <w:rPr>
          <w:rFonts w:ascii="Pte Serif" w:hAnsi="Pte Serif"/>
          <w:iCs/>
          <w:sz w:val="22"/>
          <w:szCs w:val="22"/>
        </w:rPr>
      </w:pPr>
      <w:r w:rsidRPr="007B2463">
        <w:rPr>
          <w:rFonts w:ascii="Pte Serif" w:hAnsi="Pte Serif"/>
          <w:iCs/>
          <w:sz w:val="22"/>
          <w:szCs w:val="22"/>
        </w:rPr>
        <w:t xml:space="preserve">A pályázat leadásával kapcsolatos kérdésekben Dr. Simon Klára </w:t>
      </w:r>
      <w:r w:rsidRPr="007B2463">
        <w:rPr>
          <w:rFonts w:ascii="Pte Serif" w:hAnsi="Pte Serif"/>
          <w:b/>
          <w:bCs/>
          <w:iCs/>
          <w:sz w:val="22"/>
          <w:szCs w:val="22"/>
        </w:rPr>
        <w:t xml:space="preserve">( </w:t>
      </w:r>
      <w:hyperlink r:id="rId22" w:history="1">
        <w:r w:rsidRPr="007B2463">
          <w:rPr>
            <w:rStyle w:val="Hyperlink"/>
            <w:rFonts w:ascii="Pte Serif" w:hAnsi="Pte Serif"/>
            <w:b/>
            <w:bCs/>
            <w:iCs/>
            <w:sz w:val="22"/>
            <w:szCs w:val="22"/>
          </w:rPr>
          <w:t>klara.simon@etk.pte.hu</w:t>
        </w:r>
      </w:hyperlink>
      <w:r w:rsidRPr="007B2463">
        <w:rPr>
          <w:rFonts w:ascii="Pte Serif" w:hAnsi="Pte Serif"/>
          <w:b/>
          <w:bCs/>
          <w:iCs/>
          <w:sz w:val="22"/>
          <w:szCs w:val="22"/>
        </w:rPr>
        <w:t xml:space="preserve"> ) kari koordinátor</w:t>
      </w:r>
      <w:r w:rsidR="004E4C70" w:rsidRPr="007B2463">
        <w:rPr>
          <w:rFonts w:ascii="Pte Serif" w:hAnsi="Pte Serif"/>
          <w:b/>
          <w:bCs/>
          <w:iCs/>
          <w:sz w:val="22"/>
          <w:szCs w:val="22"/>
        </w:rPr>
        <w:t xml:space="preserve"> és Fóris Barbara </w:t>
      </w:r>
      <w:r w:rsidR="007B2463" w:rsidRPr="007B2463">
        <w:rPr>
          <w:rFonts w:ascii="Pte Serif" w:hAnsi="Pte Serif"/>
          <w:b/>
          <w:bCs/>
          <w:iCs/>
          <w:sz w:val="22"/>
          <w:szCs w:val="22"/>
        </w:rPr>
        <w:t>külkapcsolati ügyintéző (</w:t>
      </w:r>
      <w:hyperlink r:id="rId23" w:history="1">
        <w:r w:rsidR="007B2463" w:rsidRPr="007B2463">
          <w:rPr>
            <w:rStyle w:val="Hyperlink"/>
            <w:rFonts w:ascii="Pte Serif" w:hAnsi="Pte Serif"/>
            <w:b/>
            <w:bCs/>
            <w:iCs/>
            <w:sz w:val="22"/>
            <w:szCs w:val="22"/>
          </w:rPr>
          <w:t>barbara.foris@etk.pte.hu</w:t>
        </w:r>
      </w:hyperlink>
      <w:r w:rsidR="007B2463" w:rsidRPr="007B2463">
        <w:rPr>
          <w:rFonts w:ascii="Pte Serif" w:hAnsi="Pte Serif"/>
          <w:b/>
          <w:bCs/>
          <w:iCs/>
          <w:sz w:val="22"/>
          <w:szCs w:val="22"/>
        </w:rPr>
        <w:t xml:space="preserve">) </w:t>
      </w:r>
      <w:r w:rsidRPr="007B2463">
        <w:rPr>
          <w:rFonts w:ascii="Pte Serif" w:hAnsi="Pte Serif"/>
          <w:iCs/>
          <w:sz w:val="22"/>
          <w:szCs w:val="22"/>
        </w:rPr>
        <w:t xml:space="preserve"> tud további információval szolgálni.</w:t>
      </w:r>
    </w:p>
    <w:p w14:paraId="20FCF807" w14:textId="77777777" w:rsidR="0092709F" w:rsidRPr="00912589" w:rsidRDefault="0092709F" w:rsidP="0092709F">
      <w:pPr>
        <w:spacing w:after="120" w:line="276" w:lineRule="auto"/>
        <w:rPr>
          <w:rFonts w:ascii="Pte Serif" w:hAnsi="Pte Serif"/>
          <w:iCs/>
          <w:sz w:val="22"/>
          <w:szCs w:val="22"/>
          <w:highlight w:val="yellow"/>
        </w:rPr>
      </w:pPr>
    </w:p>
    <w:p w14:paraId="23C3F46B" w14:textId="77777777" w:rsidR="0092709F" w:rsidRPr="00912589" w:rsidRDefault="0092709F" w:rsidP="0092709F">
      <w:pPr>
        <w:spacing w:after="120" w:line="276" w:lineRule="auto"/>
        <w:rPr>
          <w:rFonts w:ascii="Pte Serif" w:hAnsi="Pte Serif"/>
          <w:bCs/>
          <w:sz w:val="22"/>
          <w:szCs w:val="22"/>
          <w:highlight w:val="yellow"/>
        </w:rPr>
      </w:pPr>
    </w:p>
    <w:p w14:paraId="2F84787A" w14:textId="77777777" w:rsidR="0092709F" w:rsidRPr="00912589" w:rsidRDefault="0092709F" w:rsidP="0092709F">
      <w:pPr>
        <w:spacing w:after="120" w:line="276" w:lineRule="auto"/>
        <w:rPr>
          <w:rFonts w:ascii="Pte Serif" w:hAnsi="Pte Serif"/>
          <w:bCs/>
          <w:sz w:val="22"/>
          <w:szCs w:val="22"/>
        </w:rPr>
      </w:pPr>
      <w:r w:rsidRPr="007B2463">
        <w:rPr>
          <w:rFonts w:ascii="Pte Serif" w:hAnsi="Pte Serif"/>
          <w:bCs/>
          <w:sz w:val="22"/>
          <w:szCs w:val="22"/>
        </w:rPr>
        <w:t>Sikeres pályázást kívánok!</w:t>
      </w:r>
    </w:p>
    <w:p w14:paraId="080E9E5D" w14:textId="77777777" w:rsidR="0092709F" w:rsidRPr="00912589" w:rsidRDefault="0092709F" w:rsidP="0092709F">
      <w:pPr>
        <w:spacing w:after="120" w:line="276" w:lineRule="auto"/>
        <w:rPr>
          <w:rFonts w:ascii="Pte Serif" w:hAnsi="Pte Serif"/>
          <w:bCs/>
          <w:sz w:val="22"/>
          <w:szCs w:val="22"/>
        </w:rPr>
      </w:pPr>
    </w:p>
    <w:p w14:paraId="33DE188C" w14:textId="77777777" w:rsidR="0092709F" w:rsidRPr="00912589" w:rsidRDefault="0092709F" w:rsidP="0092709F">
      <w:pPr>
        <w:spacing w:after="120" w:line="276" w:lineRule="auto"/>
        <w:rPr>
          <w:rFonts w:ascii="Pte Serif" w:hAnsi="Pte Serif"/>
          <w:bCs/>
          <w:sz w:val="22"/>
          <w:szCs w:val="22"/>
        </w:rPr>
      </w:pPr>
    </w:p>
    <w:p w14:paraId="6A6086A0" w14:textId="77777777" w:rsidR="0092709F" w:rsidRPr="00912589" w:rsidRDefault="0092709F" w:rsidP="0092709F">
      <w:pPr>
        <w:spacing w:after="120" w:line="276" w:lineRule="auto"/>
        <w:rPr>
          <w:rFonts w:ascii="Pte Serif" w:hAnsi="Pte Serif"/>
          <w:bCs/>
          <w:sz w:val="22"/>
          <w:szCs w:val="22"/>
        </w:rPr>
      </w:pPr>
    </w:p>
    <w:p w14:paraId="1419AB2D" w14:textId="77777777" w:rsidR="0092709F" w:rsidRPr="00912589" w:rsidRDefault="0092709F" w:rsidP="0092709F">
      <w:pPr>
        <w:spacing w:after="120" w:line="276" w:lineRule="auto"/>
        <w:rPr>
          <w:rFonts w:ascii="Pte Serif" w:hAnsi="Pte Serif"/>
          <w:bCs/>
          <w:sz w:val="22"/>
          <w:szCs w:val="22"/>
        </w:rPr>
      </w:pPr>
    </w:p>
    <w:p w14:paraId="32C126D0" w14:textId="0E355481" w:rsidR="007649EC" w:rsidRDefault="0092709F" w:rsidP="0092709F">
      <w:pPr>
        <w:spacing w:after="120" w:line="276" w:lineRule="auto"/>
        <w:rPr>
          <w:rFonts w:ascii="Pte Serif" w:hAnsi="Pte Serif"/>
          <w:bCs/>
          <w:sz w:val="22"/>
          <w:szCs w:val="22"/>
        </w:rPr>
      </w:pPr>
      <w:r w:rsidRPr="00912589">
        <w:rPr>
          <w:rFonts w:ascii="Pte Serif" w:hAnsi="Pte Serif"/>
          <w:b/>
          <w:sz w:val="22"/>
          <w:szCs w:val="22"/>
        </w:rPr>
        <w:t>………………………………</w:t>
      </w:r>
      <w:r w:rsidRPr="00912589">
        <w:rPr>
          <w:rFonts w:ascii="Pte Serif" w:hAnsi="Pte Serif"/>
          <w:bCs/>
          <w:sz w:val="22"/>
          <w:szCs w:val="22"/>
        </w:rPr>
        <w:br/>
      </w:r>
      <w:r w:rsidR="007649EC">
        <w:rPr>
          <w:rFonts w:ascii="Pte Serif" w:hAnsi="Pte Serif"/>
          <w:bCs/>
          <w:sz w:val="22"/>
          <w:szCs w:val="22"/>
        </w:rPr>
        <w:t>Prof. Dr. Ács Pongrác</w:t>
      </w:r>
    </w:p>
    <w:p w14:paraId="37C8AB46" w14:textId="734363EB" w:rsidR="0092709F" w:rsidRPr="00912589" w:rsidRDefault="007649EC" w:rsidP="0092709F">
      <w:pPr>
        <w:spacing w:after="120" w:line="276" w:lineRule="auto"/>
        <w:rPr>
          <w:rFonts w:ascii="Pte Serif" w:hAnsi="Pte Serif"/>
          <w:bCs/>
          <w:i/>
          <w:iCs/>
          <w:sz w:val="22"/>
          <w:szCs w:val="22"/>
        </w:rPr>
      </w:pPr>
      <w:r>
        <w:rPr>
          <w:rFonts w:ascii="Pte Serif" w:hAnsi="Pte Serif"/>
          <w:bCs/>
          <w:sz w:val="22"/>
          <w:szCs w:val="22"/>
        </w:rPr>
        <w:t xml:space="preserve">egyetemi tanár, </w:t>
      </w:r>
      <w:r w:rsidR="0092709F" w:rsidRPr="00912589">
        <w:rPr>
          <w:rFonts w:ascii="Pte Serif" w:hAnsi="Pte Serif"/>
          <w:bCs/>
          <w:sz w:val="22"/>
          <w:szCs w:val="22"/>
        </w:rPr>
        <w:t>dékán</w:t>
      </w:r>
    </w:p>
    <w:p w14:paraId="3D021AEB" w14:textId="77777777" w:rsidR="007649EC" w:rsidRDefault="007649EC" w:rsidP="0092709F">
      <w:pPr>
        <w:spacing w:after="120" w:line="276" w:lineRule="auto"/>
        <w:rPr>
          <w:rFonts w:ascii="Pte Serif" w:hAnsi="Pte Serif"/>
          <w:b/>
          <w:bCs/>
          <w:sz w:val="22"/>
          <w:szCs w:val="22"/>
        </w:rPr>
      </w:pPr>
    </w:p>
    <w:p w14:paraId="747FA79A" w14:textId="77777777" w:rsidR="007649EC" w:rsidRDefault="007649EC" w:rsidP="0092709F">
      <w:pPr>
        <w:spacing w:after="120" w:line="276" w:lineRule="auto"/>
        <w:rPr>
          <w:rFonts w:ascii="Pte Serif" w:hAnsi="Pte Serif"/>
          <w:b/>
          <w:bCs/>
          <w:sz w:val="22"/>
          <w:szCs w:val="22"/>
        </w:rPr>
      </w:pPr>
    </w:p>
    <w:p w14:paraId="285F72AD" w14:textId="14CF6C6F" w:rsidR="0092709F" w:rsidRPr="00912589" w:rsidRDefault="0092709F" w:rsidP="0092709F">
      <w:pPr>
        <w:spacing w:after="120" w:line="276" w:lineRule="auto"/>
        <w:rPr>
          <w:rFonts w:ascii="Pte Serif" w:hAnsi="Pte Serif"/>
          <w:b/>
          <w:bCs/>
          <w:sz w:val="22"/>
          <w:szCs w:val="22"/>
        </w:rPr>
      </w:pPr>
      <w:r w:rsidRPr="00912589">
        <w:rPr>
          <w:rFonts w:ascii="Pte Serif" w:hAnsi="Pte Serif"/>
          <w:b/>
          <w:bCs/>
          <w:sz w:val="22"/>
          <w:szCs w:val="22"/>
        </w:rPr>
        <w:t xml:space="preserve">Pécs, 2026. </w:t>
      </w:r>
      <w:r>
        <w:rPr>
          <w:rFonts w:ascii="Pte Serif" w:hAnsi="Pte Serif"/>
          <w:b/>
          <w:bCs/>
          <w:sz w:val="22"/>
          <w:szCs w:val="22"/>
        </w:rPr>
        <w:t>02.03.</w:t>
      </w:r>
    </w:p>
    <w:p w14:paraId="3F3C84A4" w14:textId="11CB3E96" w:rsidR="007E77FF" w:rsidRDefault="007E77FF" w:rsidP="00926180">
      <w:pPr>
        <w:tabs>
          <w:tab w:val="center" w:pos="7938"/>
        </w:tabs>
        <w:spacing w:line="276" w:lineRule="auto"/>
        <w:ind w:left="284"/>
        <w:jc w:val="left"/>
        <w:rPr>
          <w:rFonts w:ascii="Pte Serif" w:hAnsi="Pte Serif"/>
          <w:i/>
          <w:iCs/>
          <w:color w:val="000000" w:themeColor="text1"/>
          <w:sz w:val="22"/>
          <w:szCs w:val="22"/>
        </w:rPr>
      </w:pPr>
    </w:p>
    <w:sectPr w:rsidR="007E77FF" w:rsidSect="00397140">
      <w:footerReference w:type="default" r:id="rId24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081F" w14:textId="77777777" w:rsidR="00666BA6" w:rsidRDefault="00666BA6" w:rsidP="00804C3A">
      <w:r>
        <w:separator/>
      </w:r>
    </w:p>
  </w:endnote>
  <w:endnote w:type="continuationSeparator" w:id="0">
    <w:p w14:paraId="12F06C9D" w14:textId="77777777" w:rsidR="00666BA6" w:rsidRDefault="00666BA6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A55F" w14:textId="04FFA4EB" w:rsidR="00C87F2A" w:rsidRDefault="008A0A5E" w:rsidP="00A0541C">
    <w:pPr>
      <w:pStyle w:val="Footer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9E6CF" w14:textId="016B9D3D" w:rsidR="00C87F2A" w:rsidRPr="00927A94" w:rsidRDefault="00561C61" w:rsidP="00A75C63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H-7621 Pécs,</w:t>
                          </w:r>
                          <w:r w:rsidR="0019006F" w:rsidRPr="00927A94">
                            <w:t xml:space="preserve"> </w:t>
                          </w:r>
                          <w:r>
                            <w:t>Vörösmarty utca 4.</w:t>
                          </w:r>
                        </w:p>
                        <w:p w14:paraId="2AB840E8" w14:textId="529DD16F" w:rsidR="00C87F2A" w:rsidRPr="00927A94" w:rsidRDefault="00C87F2A" w:rsidP="00A75C63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 w:rsidR="00561C61">
                            <w:t xml:space="preserve"> +36 </w:t>
                          </w:r>
                          <w:r w:rsidR="00E416AD">
                            <w:t>72/501 500/38473</w:t>
                          </w:r>
                          <w:r w:rsidR="000E3DC0">
                            <w:t xml:space="preserve"> </w:t>
                          </w:r>
                          <w:r w:rsidR="000E3DC0" w:rsidRPr="00927A94">
                            <w:t>•</w:t>
                          </w:r>
                          <w:r w:rsidR="00390C8C">
                            <w:t xml:space="preserve"> </w:t>
                          </w:r>
                          <w:proofErr w:type="gramStart"/>
                          <w:r w:rsidR="00390C8C">
                            <w:t>Email:</w:t>
                          </w:r>
                          <w:r w:rsidR="00E416AD">
                            <w:t>orsolya.mate@etk.pte.hu</w:t>
                          </w:r>
                          <w:proofErr w:type="gramEnd"/>
                          <w:r w:rsidR="00E416AD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" filled="f" stroked="f">
              <v:fill opacity="32896f"/>
              <v:textbox inset="0,0,1.5mm,0">
                <w:txbxContent>
                  <w:p w14:paraId="0619E6CF" w14:textId="016B9D3D" w:rsidR="00C87F2A" w:rsidRPr="00927A94" w:rsidRDefault="00561C61" w:rsidP="00A75C63">
                    <w:pPr>
                      <w:pStyle w:val="Feladocime"/>
                      <w:rPr>
                        <w:b/>
                      </w:rPr>
                    </w:pPr>
                    <w:r>
                      <w:t>H-7621 Pécs,</w:t>
                    </w:r>
                    <w:r w:rsidR="0019006F" w:rsidRPr="00927A94">
                      <w:t xml:space="preserve"> </w:t>
                    </w:r>
                    <w:r>
                      <w:t>Vörösmarty utca 4.</w:t>
                    </w:r>
                  </w:p>
                  <w:p w14:paraId="2AB840E8" w14:textId="529DD16F" w:rsidR="00C87F2A" w:rsidRPr="00927A94" w:rsidRDefault="00C87F2A" w:rsidP="00A75C63">
                    <w:pPr>
                      <w:pStyle w:val="Feladocime"/>
                    </w:pPr>
                    <w:r w:rsidRPr="00927A94">
                      <w:t>Telefon:</w:t>
                    </w:r>
                    <w:r w:rsidR="00561C61">
                      <w:t xml:space="preserve"> +36 </w:t>
                    </w:r>
                    <w:r w:rsidR="00E416AD">
                      <w:t>72/501 500/38473</w:t>
                    </w:r>
                    <w:r w:rsidR="000E3DC0">
                      <w:t xml:space="preserve"> </w:t>
                    </w:r>
                    <w:r w:rsidR="000E3DC0" w:rsidRPr="00927A94">
                      <w:t>•</w:t>
                    </w:r>
                    <w:r w:rsidR="00390C8C">
                      <w:t xml:space="preserve"> </w:t>
                    </w:r>
                    <w:proofErr w:type="gramStart"/>
                    <w:r w:rsidR="00390C8C">
                      <w:t>Email:</w:t>
                    </w:r>
                    <w:r w:rsidR="00E416AD">
                      <w:t>orsolya.mate@etk.pte.hu</w:t>
                    </w:r>
                    <w:proofErr w:type="gramEnd"/>
                    <w:r w:rsidR="00E416AD"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Footer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29ED8" w14:textId="77777777" w:rsidR="008859E8" w:rsidRPr="00927A94" w:rsidRDefault="008859E8" w:rsidP="008859E8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H-7621 Pécs,</w:t>
                          </w:r>
                          <w:r w:rsidRPr="00927A94">
                            <w:t xml:space="preserve"> </w:t>
                          </w:r>
                          <w:r>
                            <w:t>Vörösmarty utca 4.</w:t>
                          </w:r>
                        </w:p>
                        <w:p w14:paraId="0493DC97" w14:textId="36A46750" w:rsidR="006E7FC6" w:rsidRPr="00927A94" w:rsidRDefault="008859E8" w:rsidP="008859E8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+36 72/501 500/38473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proofErr w:type="gramStart"/>
                          <w:r>
                            <w:t>Email:orsolya.mate@etk.pte.hu</w:t>
                          </w:r>
                          <w:proofErr w:type="gramEnd"/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" filled="f" stroked="f">
              <v:fill opacity="32896f"/>
              <v:textbox inset="0,0,1.5mm,0">
                <w:txbxContent>
                  <w:p w14:paraId="02529ED8" w14:textId="77777777" w:rsidR="008859E8" w:rsidRPr="00927A94" w:rsidRDefault="008859E8" w:rsidP="008859E8">
                    <w:pPr>
                      <w:pStyle w:val="Feladocime"/>
                      <w:rPr>
                        <w:b/>
                      </w:rPr>
                    </w:pPr>
                    <w:r>
                      <w:t>H-7621 Pécs,</w:t>
                    </w:r>
                    <w:r w:rsidRPr="00927A94">
                      <w:t xml:space="preserve"> </w:t>
                    </w:r>
                    <w:r>
                      <w:t>Vörösmarty utca 4.</w:t>
                    </w:r>
                  </w:p>
                  <w:p w14:paraId="0493DC97" w14:textId="36A46750" w:rsidR="006E7FC6" w:rsidRPr="00927A94" w:rsidRDefault="008859E8" w:rsidP="008859E8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+36 72/501 500/38473 </w:t>
                    </w:r>
                    <w:r w:rsidRPr="00927A94">
                      <w:t>•</w:t>
                    </w:r>
                    <w:r>
                      <w:t xml:space="preserve"> </w:t>
                    </w:r>
                    <w:proofErr w:type="gramStart"/>
                    <w:r>
                      <w:t>Email:orsolya.mate@etk.pte.hu</w:t>
                    </w:r>
                    <w:proofErr w:type="gramEnd"/>
                    <w: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3E55" w14:textId="77777777" w:rsidR="00666BA6" w:rsidRDefault="00666BA6" w:rsidP="00804C3A">
      <w:r>
        <w:separator/>
      </w:r>
    </w:p>
  </w:footnote>
  <w:footnote w:type="continuationSeparator" w:id="0">
    <w:p w14:paraId="4438B8DE" w14:textId="77777777" w:rsidR="00666BA6" w:rsidRDefault="00666BA6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D679" w14:textId="167AA62D" w:rsidR="00C87F2A" w:rsidRDefault="007A0817" w:rsidP="00D34635">
    <w:pPr>
      <w:pStyle w:val="Header"/>
      <w:tabs>
        <w:tab w:val="clear" w:pos="4536"/>
        <w:tab w:val="clear" w:pos="9072"/>
      </w:tabs>
      <w:spacing w:after="240" w:line="720" w:lineRule="aut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3AB88ABA" w:rsidR="009869A9" w:rsidRDefault="00736848" w:rsidP="00F842A3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Külügyi Ir</w:t>
                          </w:r>
                          <w:r w:rsidR="00561C61">
                            <w:rPr>
                              <w:b/>
                              <w:bCs/>
                            </w:rPr>
                            <w:t>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" filled="f" stroked="f">
              <v:textbox>
                <w:txbxContent>
                  <w:p w14:paraId="1045546D" w14:textId="3AB88ABA" w:rsidR="009869A9" w:rsidRDefault="00736848" w:rsidP="00F842A3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Külügyi Ir</w:t>
                    </w:r>
                    <w:r w:rsidR="00561C61">
                      <w:rPr>
                        <w:b/>
                        <w:bCs/>
                      </w:rPr>
                      <w:t>oda</w:t>
                    </w:r>
                  </w:p>
                </w:txbxContent>
              </v:textbox>
              <w10:anchorlock/>
            </v:shape>
          </w:pict>
        </mc:Fallback>
      </mc:AlternateContent>
    </w:r>
    <w:r w:rsidR="00553EA7">
      <w:rPr>
        <w:noProof/>
      </w:rPr>
      <w:drawing>
        <wp:anchor distT="0" distB="0" distL="114300" distR="114300" simplePos="0" relativeHeight="251699200" behindDoc="0" locked="1" layoutInCell="1" allowOverlap="1" wp14:anchorId="004193D5" wp14:editId="29E09D2E">
          <wp:simplePos x="0" y="0"/>
          <wp:positionH relativeFrom="column">
            <wp:posOffset>-835025</wp:posOffset>
          </wp:positionH>
          <wp:positionV relativeFrom="paragraph">
            <wp:posOffset>-384810</wp:posOffset>
          </wp:positionV>
          <wp:extent cx="3981450" cy="1501140"/>
          <wp:effectExtent l="0" t="0" r="0" b="3810"/>
          <wp:wrapNone/>
          <wp:docPr id="867241600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150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243"/>
    <w:multiLevelType w:val="multilevel"/>
    <w:tmpl w:val="C11C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52EDE"/>
    <w:multiLevelType w:val="hybridMultilevel"/>
    <w:tmpl w:val="554A74B4"/>
    <w:lvl w:ilvl="0" w:tplc="ACA0E78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2"/>
        <w:w w:val="100"/>
        <w:sz w:val="22"/>
        <w:szCs w:val="22"/>
        <w:lang w:val="hu-HU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11F1"/>
    <w:multiLevelType w:val="hybridMultilevel"/>
    <w:tmpl w:val="FC0606CC"/>
    <w:lvl w:ilvl="0" w:tplc="21841F46">
      <w:start w:val="1"/>
      <w:numFmt w:val="lowerLetter"/>
      <w:lvlText w:val="(%1)"/>
      <w:lvlJc w:val="left"/>
      <w:pPr>
        <w:ind w:left="405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hu-HU" w:eastAsia="en-US" w:bidi="ar-SA"/>
      </w:rPr>
    </w:lvl>
    <w:lvl w:ilvl="1" w:tplc="319A25FC">
      <w:numFmt w:val="bullet"/>
      <w:lvlText w:val="•"/>
      <w:lvlJc w:val="left"/>
      <w:pPr>
        <w:ind w:left="1210" w:hanging="306"/>
      </w:pPr>
      <w:rPr>
        <w:rFonts w:hint="default"/>
        <w:lang w:val="hu-HU" w:eastAsia="en-US" w:bidi="ar-SA"/>
      </w:rPr>
    </w:lvl>
    <w:lvl w:ilvl="2" w:tplc="A6302C18">
      <w:numFmt w:val="bullet"/>
      <w:lvlText w:val="•"/>
      <w:lvlJc w:val="left"/>
      <w:pPr>
        <w:ind w:left="2020" w:hanging="306"/>
      </w:pPr>
      <w:rPr>
        <w:rFonts w:hint="default"/>
        <w:lang w:val="hu-HU" w:eastAsia="en-US" w:bidi="ar-SA"/>
      </w:rPr>
    </w:lvl>
    <w:lvl w:ilvl="3" w:tplc="FB92C5A8">
      <w:numFmt w:val="bullet"/>
      <w:lvlText w:val="•"/>
      <w:lvlJc w:val="left"/>
      <w:pPr>
        <w:ind w:left="2831" w:hanging="306"/>
      </w:pPr>
      <w:rPr>
        <w:rFonts w:hint="default"/>
        <w:lang w:val="hu-HU" w:eastAsia="en-US" w:bidi="ar-SA"/>
      </w:rPr>
    </w:lvl>
    <w:lvl w:ilvl="4" w:tplc="303E1262">
      <w:numFmt w:val="bullet"/>
      <w:lvlText w:val="•"/>
      <w:lvlJc w:val="left"/>
      <w:pPr>
        <w:ind w:left="3641" w:hanging="306"/>
      </w:pPr>
      <w:rPr>
        <w:rFonts w:hint="default"/>
        <w:lang w:val="hu-HU" w:eastAsia="en-US" w:bidi="ar-SA"/>
      </w:rPr>
    </w:lvl>
    <w:lvl w:ilvl="5" w:tplc="BFE67CAC">
      <w:numFmt w:val="bullet"/>
      <w:lvlText w:val="•"/>
      <w:lvlJc w:val="left"/>
      <w:pPr>
        <w:ind w:left="4452" w:hanging="306"/>
      </w:pPr>
      <w:rPr>
        <w:rFonts w:hint="default"/>
        <w:lang w:val="hu-HU" w:eastAsia="en-US" w:bidi="ar-SA"/>
      </w:rPr>
    </w:lvl>
    <w:lvl w:ilvl="6" w:tplc="35EE3CEA">
      <w:numFmt w:val="bullet"/>
      <w:lvlText w:val="•"/>
      <w:lvlJc w:val="left"/>
      <w:pPr>
        <w:ind w:left="5262" w:hanging="306"/>
      </w:pPr>
      <w:rPr>
        <w:rFonts w:hint="default"/>
        <w:lang w:val="hu-HU" w:eastAsia="en-US" w:bidi="ar-SA"/>
      </w:rPr>
    </w:lvl>
    <w:lvl w:ilvl="7" w:tplc="5212E194">
      <w:numFmt w:val="bullet"/>
      <w:lvlText w:val="•"/>
      <w:lvlJc w:val="left"/>
      <w:pPr>
        <w:ind w:left="6072" w:hanging="306"/>
      </w:pPr>
      <w:rPr>
        <w:rFonts w:hint="default"/>
        <w:lang w:val="hu-HU" w:eastAsia="en-US" w:bidi="ar-SA"/>
      </w:rPr>
    </w:lvl>
    <w:lvl w:ilvl="8" w:tplc="6E66BF18">
      <w:numFmt w:val="bullet"/>
      <w:lvlText w:val="•"/>
      <w:lvlJc w:val="left"/>
      <w:pPr>
        <w:ind w:left="6883" w:hanging="306"/>
      </w:pPr>
      <w:rPr>
        <w:rFonts w:hint="default"/>
        <w:lang w:val="hu-HU" w:eastAsia="en-US" w:bidi="ar-SA"/>
      </w:rPr>
    </w:lvl>
  </w:abstractNum>
  <w:abstractNum w:abstractNumId="6" w15:restartNumberingAfterBreak="0">
    <w:nsid w:val="1A3C1BFA"/>
    <w:multiLevelType w:val="multilevel"/>
    <w:tmpl w:val="050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0F21"/>
    <w:multiLevelType w:val="hybridMultilevel"/>
    <w:tmpl w:val="0DAA8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74817"/>
    <w:multiLevelType w:val="multilevel"/>
    <w:tmpl w:val="D6C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BF46E0"/>
    <w:multiLevelType w:val="multilevel"/>
    <w:tmpl w:val="A3F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9427C"/>
    <w:multiLevelType w:val="multilevel"/>
    <w:tmpl w:val="131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Pte Serif" w:eastAsia="Times New Roman" w:hAnsi="Pte Serif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24259D"/>
    <w:multiLevelType w:val="multilevel"/>
    <w:tmpl w:val="6422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7D683E"/>
    <w:multiLevelType w:val="hybridMultilevel"/>
    <w:tmpl w:val="8D6CEF1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9F2978"/>
    <w:multiLevelType w:val="hybridMultilevel"/>
    <w:tmpl w:val="351E0B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5"/>
  </w:num>
  <w:num w:numId="2" w16cid:durableId="1800142872">
    <w:abstractNumId w:val="1"/>
  </w:num>
  <w:num w:numId="3" w16cid:durableId="412318726">
    <w:abstractNumId w:val="14"/>
  </w:num>
  <w:num w:numId="4" w16cid:durableId="1890266913">
    <w:abstractNumId w:val="11"/>
  </w:num>
  <w:num w:numId="5" w16cid:durableId="310713406">
    <w:abstractNumId w:val="7"/>
  </w:num>
  <w:num w:numId="6" w16cid:durableId="854736391">
    <w:abstractNumId w:val="10"/>
  </w:num>
  <w:num w:numId="7" w16cid:durableId="736051819">
    <w:abstractNumId w:val="20"/>
  </w:num>
  <w:num w:numId="8" w16cid:durableId="1453592139">
    <w:abstractNumId w:val="2"/>
  </w:num>
  <w:num w:numId="9" w16cid:durableId="1397163363">
    <w:abstractNumId w:val="17"/>
  </w:num>
  <w:num w:numId="10" w16cid:durableId="21311282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6798960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58473065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8612486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70583702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22730150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74364523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55354665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84863943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59332032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66057539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35751143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209913068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41886779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62273131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182034018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52652431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23312628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83811010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595408258">
    <w:abstractNumId w:val="18"/>
  </w:num>
  <w:num w:numId="30" w16cid:durableId="1993480640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4"/>
          <w:szCs w:val="24"/>
        </w:rPr>
      </w:lvl>
    </w:lvlOverride>
  </w:num>
  <w:num w:numId="31" w16cid:durableId="1406756337">
    <w:abstractNumId w:val="8"/>
  </w:num>
  <w:num w:numId="32" w16cid:durableId="684400518">
    <w:abstractNumId w:val="5"/>
  </w:num>
  <w:num w:numId="33" w16cid:durableId="1032802169">
    <w:abstractNumId w:val="4"/>
  </w:num>
  <w:num w:numId="34" w16cid:durableId="67457818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646856909">
    <w:abstractNumId w:val="19"/>
  </w:num>
  <w:num w:numId="36" w16cid:durableId="493646139">
    <w:abstractNumId w:val="1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 w16cid:durableId="1301423431">
    <w:abstractNumId w:val="1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8" w16cid:durableId="1650480514">
    <w:abstractNumId w:val="1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9" w16cid:durableId="340202256">
    <w:abstractNumId w:val="1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0" w16cid:durableId="1019350929">
    <w:abstractNumId w:val="1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1" w16cid:durableId="2003773703">
    <w:abstractNumId w:val="1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2" w16cid:durableId="125397688">
    <w:abstractNumId w:val="6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3" w16cid:durableId="2145417551">
    <w:abstractNumId w:val="6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05A9"/>
    <w:rsid w:val="000A23B3"/>
    <w:rsid w:val="000A3548"/>
    <w:rsid w:val="000A3979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45117"/>
    <w:rsid w:val="0015753D"/>
    <w:rsid w:val="00160DBA"/>
    <w:rsid w:val="00163204"/>
    <w:rsid w:val="00166112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2E7A"/>
    <w:rsid w:val="001E660D"/>
    <w:rsid w:val="001F5840"/>
    <w:rsid w:val="001F58B0"/>
    <w:rsid w:val="002134BC"/>
    <w:rsid w:val="002178D7"/>
    <w:rsid w:val="0022092E"/>
    <w:rsid w:val="00234320"/>
    <w:rsid w:val="00235CCB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32BB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511C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3367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23F9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4C70"/>
    <w:rsid w:val="004E5231"/>
    <w:rsid w:val="004E52C4"/>
    <w:rsid w:val="005000CA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1175"/>
    <w:rsid w:val="00553EA7"/>
    <w:rsid w:val="00561C6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66BA6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D7E4F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36848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49EC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2463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7F5358"/>
    <w:rsid w:val="007F6C62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46AC8"/>
    <w:rsid w:val="008602E2"/>
    <w:rsid w:val="00863BD1"/>
    <w:rsid w:val="00872CF3"/>
    <w:rsid w:val="008753D3"/>
    <w:rsid w:val="0088105F"/>
    <w:rsid w:val="00882D0C"/>
    <w:rsid w:val="008836F7"/>
    <w:rsid w:val="008859E8"/>
    <w:rsid w:val="00894E97"/>
    <w:rsid w:val="0089713A"/>
    <w:rsid w:val="008A0A5E"/>
    <w:rsid w:val="008A1C6D"/>
    <w:rsid w:val="008A72FE"/>
    <w:rsid w:val="008A731B"/>
    <w:rsid w:val="008B03FC"/>
    <w:rsid w:val="008B2F28"/>
    <w:rsid w:val="008B404A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3D52"/>
    <w:rsid w:val="00913F92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9F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4C1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C738B"/>
    <w:rsid w:val="009D3C4B"/>
    <w:rsid w:val="009D6704"/>
    <w:rsid w:val="009D6847"/>
    <w:rsid w:val="009D6F4F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256FB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2826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2802"/>
    <w:rsid w:val="00AD5208"/>
    <w:rsid w:val="00AE0C41"/>
    <w:rsid w:val="00AE29E0"/>
    <w:rsid w:val="00AE6879"/>
    <w:rsid w:val="00AF5BA8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4572B"/>
    <w:rsid w:val="00B53262"/>
    <w:rsid w:val="00B655E7"/>
    <w:rsid w:val="00B76249"/>
    <w:rsid w:val="00B7673E"/>
    <w:rsid w:val="00B80498"/>
    <w:rsid w:val="00B81717"/>
    <w:rsid w:val="00B81CB5"/>
    <w:rsid w:val="00B90AC0"/>
    <w:rsid w:val="00B94984"/>
    <w:rsid w:val="00BA2D5D"/>
    <w:rsid w:val="00BA6C42"/>
    <w:rsid w:val="00BA71DB"/>
    <w:rsid w:val="00BB519F"/>
    <w:rsid w:val="00BC0076"/>
    <w:rsid w:val="00BC09C9"/>
    <w:rsid w:val="00BC1446"/>
    <w:rsid w:val="00BC4CC9"/>
    <w:rsid w:val="00BD45BD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6187"/>
    <w:rsid w:val="00C87F2A"/>
    <w:rsid w:val="00C9192C"/>
    <w:rsid w:val="00C94466"/>
    <w:rsid w:val="00C94F45"/>
    <w:rsid w:val="00C96CFF"/>
    <w:rsid w:val="00C97034"/>
    <w:rsid w:val="00C97488"/>
    <w:rsid w:val="00CA6B5F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6797F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49B3"/>
    <w:rsid w:val="00DD5019"/>
    <w:rsid w:val="00DE3CA5"/>
    <w:rsid w:val="00DE4391"/>
    <w:rsid w:val="00DE77FB"/>
    <w:rsid w:val="00DF465D"/>
    <w:rsid w:val="00E051B1"/>
    <w:rsid w:val="00E05EF4"/>
    <w:rsid w:val="00E10AE3"/>
    <w:rsid w:val="00E11406"/>
    <w:rsid w:val="00E12819"/>
    <w:rsid w:val="00E13476"/>
    <w:rsid w:val="00E17CD3"/>
    <w:rsid w:val="00E20746"/>
    <w:rsid w:val="00E22702"/>
    <w:rsid w:val="00E25E04"/>
    <w:rsid w:val="00E279BF"/>
    <w:rsid w:val="00E3652E"/>
    <w:rsid w:val="00E416AD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2760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C3A"/>
  </w:style>
  <w:style w:type="paragraph" w:styleId="Footer">
    <w:name w:val="footer"/>
    <w:basedOn w:val="Normal"/>
    <w:link w:val="Footer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TableGrid">
    <w:name w:val="Table Grid"/>
    <w:basedOn w:val="TableNormal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alWeb">
    <w:name w:val="Normal (Web)"/>
    <w:basedOn w:val="Normal"/>
    <w:link w:val="Norma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yperlink">
    <w:name w:val="Hyperlink"/>
    <w:basedOn w:val="DefaultParagraphFont"/>
    <w:uiPriority w:val="99"/>
    <w:unhideWhenUsed/>
    <w:rsid w:val="00E836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0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3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DefaultParagraphFont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DefaultParagraphFont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a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a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a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a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SubtleEmphasis">
    <w:name w:val="Subtle Emphasis"/>
    <w:basedOn w:val="DefaultParagraphFont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DefaultParagraphFont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DefaultParagraphFont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Footer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FooterChar"/>
    <w:link w:val="Feladocime"/>
    <w:rsid w:val="00A75C63"/>
    <w:rPr>
      <w:rFonts w:ascii="Pte Serif" w:hAnsi="Pte Serif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6AC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57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572B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emobilitywebapps.pte.hu/" TargetMode="External"/><Relationship Id="rId18" Type="http://schemas.openxmlformats.org/officeDocument/2006/relationships/hyperlink" Target="https://mobilitas.pte.hu/sites/mobilitas.pte.hu/files/pictures/neptun_pop_utmutato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obilitas.pte.hu/osztondijak/hallgatoi/tengeren_tuli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erasmus-plus.ec.europa.eu/resources-and-tools/distance-calculato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rasmus-plus.ec.europa.eu/resources-and-tools/distance-calculator" TargetMode="External"/><Relationship Id="rId20" Type="http://schemas.openxmlformats.org/officeDocument/2006/relationships/hyperlink" Target="mailto:barbara.foris@etk.pte.h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mailto:barbara.foris@etk.pte.h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klara.simon@etk.pte.h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klara.simon@etk.pte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B48F-089B-4B2E-B42F-055DEB5E8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42F50-54DC-4191-907C-45602A0386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C1322-D47B-4D75-A467-303B4443EF52}">
  <ds:schemaRefs>
    <ds:schemaRef ds:uri="http://schemas.microsoft.com/office/2006/metadata/properties"/>
    <ds:schemaRef ds:uri="http://schemas.microsoft.com/office/infopath/2007/PartnerControls"/>
    <ds:schemaRef ds:uri="c866c34f-4536-4bf8-aeaf-be882266e136"/>
    <ds:schemaRef ds:uri="25bc8df9-20da-424b-8589-8b039ab44732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7567</Characters>
  <Application>Microsoft Office Word</Application>
  <DocSecurity>0</DocSecurity>
  <Lines>204</Lines>
  <Paragraphs>112</Paragraphs>
  <ScaleCrop>false</ScaleCrop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2026-02-03T14:02:00Z</dcterms:created>
  <dcterms:modified xsi:type="dcterms:W3CDTF">2026-02-05T12:02:00Z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  <property fmtid="{D5CDD505-2E9C-101B-9397-08002B2CF9AE}" pid="3" name="GrammarlyDocumentId">
    <vt:lpwstr>bab7afe1-6bad-4991-a4ee-657f51ed462b</vt:lpwstr>
  </property>
</Properties>
</file>