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7610" w14:textId="77777777" w:rsidR="009B3DE7" w:rsidRDefault="009B3DE7" w:rsidP="009B3DE7"/>
    <w:p w14:paraId="036F21A0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PANNÓNIA ÖSZTÖNDÍJPROGRAM</w:t>
      </w:r>
    </w:p>
    <w:p w14:paraId="5969BA7C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color w:val="006272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 xml:space="preserve">PÁLYÁZATI FELHÍVÁS A 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 xml:space="preserve">2026/2027. TANÉV </w:t>
      </w:r>
      <w:r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SZI FÉLÉVÉRE</w:t>
      </w:r>
    </w:p>
    <w:p w14:paraId="48240C33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hallgatói tanulmányi mobilitás megvalósítására</w:t>
      </w:r>
    </w:p>
    <w:p w14:paraId="29F4E29C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PTE külföldi partneregyetemein</w:t>
      </w:r>
    </w:p>
    <w:p w14:paraId="32A64B98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30AEE6A7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Pécsi Tudományegyetem pályázatot ír ki a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 xml:space="preserve">2026/2027-es tanév </w:t>
      </w:r>
      <w:r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szi félévére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Pannónia Program hallgatói tanulmányi mobilitási programban való részvételre.</w:t>
      </w:r>
    </w:p>
    <w:p w14:paraId="40D365BE" w14:textId="77777777" w:rsidR="009B3DE7" w:rsidRDefault="009B3DE7" w:rsidP="009B3DE7">
      <w:pPr>
        <w:spacing w:after="0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</w:p>
    <w:p w14:paraId="08F2F209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pályázat célja:</w:t>
      </w:r>
    </w:p>
    <w:p w14:paraId="6B3BE5BC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hosszú távú tanulmányi célú hallgatói mobilitások olyan tanulmányi célú, intézményközi megállapodáson alapuló, kreditszerzési céllal megvalósított, meghatározott célországokba irányuló hallgatói mobilitások, melynek időtartama maximum 5 hónap.</w:t>
      </w:r>
    </w:p>
    <w:p w14:paraId="73E94C6A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Pannónia Program keretében a pályázaton nyertes hallgatók lehetőséget kapnak a három országcsoportban meghatározott partneregyetemeink </w:t>
      </w:r>
      <w:r w:rsidRPr="005C6FC4">
        <w:rPr>
          <w:rFonts w:ascii="Segoe UI" w:eastAsia="Times New Roman" w:hAnsi="Segoe UI" w:cs="Segoe UI"/>
          <w:i/>
          <w:iCs/>
          <w:color w:val="006272"/>
          <w:kern w:val="0"/>
          <w:sz w:val="22"/>
          <w:lang w:eastAsia="hu-HU"/>
          <w14:ligatures w14:val="none"/>
        </w:rPr>
        <w:t>(kari pályázható helyek e pályázati kiírás végén)</w:t>
      </w:r>
      <w:r w:rsidRPr="005C6FC4">
        <w:rPr>
          <w:rFonts w:ascii="Segoe UI" w:eastAsia="Times New Roman" w:hAnsi="Segoe UI" w:cs="Segoe UI"/>
          <w:color w:val="003399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egyikén részképzésben részt venni. A tanulmányi célú hallgatói mobilitások bármely tanulmányi területen és ciklusban megvalósulhatnak, ideértve a doktori képzést is. A külföldi tanulmányi időszak részét kell, hogy képezze a hallgató bármely tanulmányi ciklus keretében történő, oklevélszerzésre irányuló tanulmányi programjának, a küldő intézmények pedig el kell fogadnia azt és teljes mértékben meg kell feleltetnie a tantervi struktúrának a hallgatói mobilitás idejét tekintve arányos jelleggel. A kreditszerzés és elismerés folyamatát rögzíteni kell a mobilitáson résztvevő hallgató mobilitási megállapodásában.</w:t>
      </w:r>
    </w:p>
    <w:p w14:paraId="582566BB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Pannónia program keretében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külföldön teljesítő hallgatók itthon is beiratkoznak, aktív hallgatói státuszt létesítenek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, esetleges itthoni tandíjukat kifizetik és rendes ösztöndíjukat a külföldi tartózkodás idejére is megkapják.</w:t>
      </w:r>
    </w:p>
    <w:p w14:paraId="2DE30740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7999EAA1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color w:val="006272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külföldi tanulmányi mobilitás időtartama: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 xml:space="preserve"> </w:t>
      </w:r>
      <w:proofErr w:type="spellStart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max</w:t>
      </w:r>
      <w:proofErr w:type="spellEnd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. 5 hónap (150 nap fizikai mobilitás)</w:t>
      </w:r>
    </w:p>
    <w:p w14:paraId="20CB0E2A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28EB157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tanulmányi célú mobilitás megvalósulási ideje: </w:t>
      </w:r>
      <w:r w:rsidRPr="00855FA7">
        <w:rPr>
          <w:rFonts w:ascii="Segoe UI" w:hAnsi="Segoe UI" w:cs="Segoe UI"/>
          <w:b/>
          <w:bCs/>
          <w:color w:val="006272"/>
          <w:sz w:val="22"/>
        </w:rPr>
        <w:t>2026.08.24. - 2027.02.05.</w:t>
      </w:r>
    </w:p>
    <w:p w14:paraId="5DA400AD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Ösztöndíj pénzneme: 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FORINT</w:t>
      </w:r>
    </w:p>
    <w:p w14:paraId="77BAC363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Ösztöndíj folyósítása: 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90% elő – 10% utófinanszírozás</w:t>
      </w:r>
    </w:p>
    <w:p w14:paraId="52E6A54D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75604A0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Pannónia program keretében külföldön teljesítő hallgatók:</w:t>
      </w:r>
    </w:p>
    <w:p w14:paraId="0A0493DC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proofErr w:type="spellStart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max</w:t>
      </w:r>
      <w:proofErr w:type="spellEnd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. 5 hónapot töltenek külföldön;</w:t>
      </w:r>
    </w:p>
    <w:p w14:paraId="6CA92414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 fogadó intézményben nem fizetnek tandíjat;</w:t>
      </w:r>
    </w:p>
    <w:p w14:paraId="2FDA0635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itthon is beiratkoznak, aktív hallgatói státuszt létesítenek, esetleges itthoni tandíjukat kifizetik és rendes ösztöndíjukat a külföldi tartózkodás idejére is megkapják;</w:t>
      </w:r>
    </w:p>
    <w:p w14:paraId="5A2CEB4E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abszolutóriumot nem szereznek, aktív hallgatói jogviszonyt tartanak fenn a mobilitás befejezéséig</w:t>
      </w:r>
    </w:p>
    <w:p w14:paraId="084BF731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100%-os kreditelismerés (a külföldön szerzett krediteket 100%-ban befogadja a PTE)</w:t>
      </w:r>
    </w:p>
    <w:p w14:paraId="6556BCD5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 program/PTE/Küld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Kar garantálja a hallgatók számára a kint szerzett kreditek elismerését: a hallgató tanulmányi mobilitása alatt végzett tevékenységet a küld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intézménynek el kell fogadnia és teljes mértékben meg kell feleltetnie a tantervi struktúrának, így elkerülhet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az esetleges csúszás, ami az egyik legnagyobb visszatartó er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a hallgatók körében.</w:t>
      </w:r>
    </w:p>
    <w:p w14:paraId="4B9733C2" w14:textId="77777777" w:rsidR="009B3DE7" w:rsidRDefault="009B3DE7" w:rsidP="009B3DE7">
      <w:pPr>
        <w:spacing w:after="0"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</w:p>
    <w:p w14:paraId="02A98767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 támogatási szerz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dés megkötése kizárólag mindhárom fél által aláírt Tanulmányi szerz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dés (ún. Learning Agreement) megléte esetén lehetséges. A Learning Agreement-ben vállalt kurzusteljesítés és megfeleltetés mind a hallgató, mind az intézmények számára k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ö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telez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érvény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.</w:t>
      </w:r>
    </w:p>
    <w:p w14:paraId="3CBC1970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Felhívjuk a figyelme</w:t>
      </w:r>
      <w:r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t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 xml:space="preserve"> arra, hogy aláírt és a kar által elfogadott tanulmányi szerz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dés (ún. Learning Agreement) nélkül, valamint Kari Külügyi Bizottsági Döntés nélkül, és aláírt támogatási szerz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dés nélkül nem kezdhet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 xml:space="preserve"> meg a mobilitás. Az egyetem a mobilit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á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s kezd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dátumát követ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en már nem utal, ha a felsorolt feltételek nem teljesültek.</w:t>
      </w:r>
    </w:p>
    <w:p w14:paraId="1728BF2D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113AD188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noProof/>
          <w:kern w:val="0"/>
          <w:sz w:val="22"/>
          <w:lang w:eastAsia="hu-HU"/>
          <w14:ligatures w14:val="none"/>
        </w:rPr>
        <w:drawing>
          <wp:anchor distT="0" distB="0" distL="114300" distR="114300" simplePos="0" relativeHeight="251659264" behindDoc="0" locked="0" layoutInCell="1" allowOverlap="1" wp14:anchorId="0EC75B6F" wp14:editId="110B7A9B">
            <wp:simplePos x="0" y="0"/>
            <wp:positionH relativeFrom="margin">
              <wp:posOffset>-423545</wp:posOffset>
            </wp:positionH>
            <wp:positionV relativeFrom="margin">
              <wp:posOffset>2261870</wp:posOffset>
            </wp:positionV>
            <wp:extent cx="6609080" cy="4429125"/>
            <wp:effectExtent l="0" t="0" r="1270" b="9525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Célországok</w:t>
      </w:r>
    </w:p>
    <w:p w14:paraId="1884FA0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40783A5A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Kik nyújthatnak be pályázatot?</w:t>
      </w:r>
    </w:p>
    <w:p w14:paraId="5F6372C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i/>
          <w:iCs/>
          <w:kern w:val="0"/>
          <w:sz w:val="22"/>
          <w:lang w:eastAsia="hu-HU"/>
          <w14:ligatures w14:val="none"/>
        </w:rPr>
        <w:t>Általános részvételi feltételek:</w:t>
      </w:r>
    </w:p>
    <w:p w14:paraId="0537EFBA" w14:textId="77777777" w:rsidR="009B3DE7" w:rsidRPr="005C6FC4" w:rsidRDefault="009B3DE7" w:rsidP="009B3DE7">
      <w:pPr>
        <w:numPr>
          <w:ilvl w:val="0"/>
          <w:numId w:val="3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hallgató oklevélszerzésre irányuló tanulmányokat (Mester, Osztatlan, PhD) folytat az intézményben;</w:t>
      </w:r>
    </w:p>
    <w:p w14:paraId="4DF47076" w14:textId="77777777" w:rsidR="009B3DE7" w:rsidRPr="005C6FC4" w:rsidRDefault="009B3DE7" w:rsidP="009B3DE7">
      <w:pPr>
        <w:numPr>
          <w:ilvl w:val="0"/>
          <w:numId w:val="4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hallgató jelentkezéskor 1 lezárt aktív félévvel rendelkezik;</w:t>
      </w:r>
    </w:p>
    <w:p w14:paraId="358B3A0E" w14:textId="77777777" w:rsidR="009B3DE7" w:rsidRPr="005C6FC4" w:rsidRDefault="009B3DE7" w:rsidP="009B3DE7">
      <w:pPr>
        <w:numPr>
          <w:ilvl w:val="0"/>
          <w:numId w:val="5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abban a félévben, amelyben a mobilitás megvalósul,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aktív hallgatói jogviszonnyal rendelkezik a PTE-n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; és 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diplomájukat nem szerzik meg a mobilitási időszak befejezése előtt;</w:t>
      </w:r>
    </w:p>
    <w:p w14:paraId="393F0719" w14:textId="77777777" w:rsidR="009B3DE7" w:rsidRPr="005C6FC4" w:rsidRDefault="009B3DE7" w:rsidP="009B3DE7">
      <w:pPr>
        <w:numPr>
          <w:ilvl w:val="0"/>
          <w:numId w:val="6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hallgató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magas kommunikációs szintű angol és vagy a célország anyanyelvé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nek megfelelő nyelvi kompetenciákkal rendelkezik (min B2 de javasolt C1);</w:t>
      </w:r>
    </w:p>
    <w:p w14:paraId="42002605" w14:textId="77777777" w:rsidR="009B3DE7" w:rsidRPr="005C6FC4" w:rsidRDefault="009B3DE7" w:rsidP="009B3DE7">
      <w:pPr>
        <w:spacing w:after="0"/>
        <w:ind w:left="72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1ABF62CA" w14:textId="77777777" w:rsidR="009B3DE7" w:rsidRPr="005C6FC4" w:rsidRDefault="009B3DE7" w:rsidP="009B3DE7">
      <w:pPr>
        <w:numPr>
          <w:ilvl w:val="0"/>
          <w:numId w:val="6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hallgató vállalja, hogy az ösztöndíjprogram keretében a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fogadó partnerintézmény kurzusai közül összesen min. 16 kreditértéket teljesít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és a teljesített külföldi kurzusokat maradéktalanul elfogadtatja a kari KÁB-eljárás során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a hazaérkezést követően;</w:t>
      </w:r>
    </w:p>
    <w:p w14:paraId="3B3D921C" w14:textId="77777777" w:rsidR="009B3DE7" w:rsidRPr="005C6FC4" w:rsidRDefault="009B3DE7" w:rsidP="009B3DE7">
      <w:pPr>
        <w:numPr>
          <w:ilvl w:val="0"/>
          <w:numId w:val="7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u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gyanaz a hallgató összesen legfeljebb 12 hónapig tartó mobilitási időszakon vehet részt tanulmányi ciklusonként, függetlenül a mobilitási tevékenységek számától és típusától;</w:t>
      </w:r>
    </w:p>
    <w:p w14:paraId="441B14E3" w14:textId="77777777" w:rsidR="009B3DE7" w:rsidRPr="005C6FC4" w:rsidRDefault="009B3DE7" w:rsidP="009B3DE7">
      <w:pPr>
        <w:numPr>
          <w:ilvl w:val="0"/>
          <w:numId w:val="8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megfelelnek az adott karon meghirdetett pályázati követelményeknek.</w:t>
      </w:r>
    </w:p>
    <w:p w14:paraId="5DFD24B3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5375D7DE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Benyújtandó dokumentumok:</w:t>
      </w:r>
    </w:p>
    <w:p w14:paraId="6AE74E9D" w14:textId="77777777" w:rsidR="009B3DE7" w:rsidRPr="005C6FC4" w:rsidRDefault="009B3DE7" w:rsidP="009B3DE7">
      <w:pPr>
        <w:numPr>
          <w:ilvl w:val="0"/>
          <w:numId w:val="1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önéletrajz (a mobilitás nyelvén, pl. angol)</w:t>
      </w:r>
    </w:p>
    <w:p w14:paraId="46BFDD9D" w14:textId="77777777" w:rsidR="009B3DE7" w:rsidRPr="005C6FC4" w:rsidRDefault="009B3DE7" w:rsidP="009B3DE7">
      <w:pPr>
        <w:numPr>
          <w:ilvl w:val="0"/>
          <w:numId w:val="1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motivációs levél (a mobilitás nyelvén, pl. angol)</w:t>
      </w:r>
    </w:p>
    <w:p w14:paraId="49A59E2F" w14:textId="77777777" w:rsidR="009B3DE7" w:rsidRPr="005C6FC4" w:rsidRDefault="009B3DE7" w:rsidP="009B3DE7">
      <w:pPr>
        <w:numPr>
          <w:ilvl w:val="0"/>
          <w:numId w:val="1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</w:t>
      </w:r>
      <w:r w:rsidRPr="00B14E1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Tanulmányi Osztály által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</w:t>
      </w:r>
      <w:r w:rsidRPr="00B14E1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hitelesített kreditigazolás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az előző 2 lezárt félévről (elsős hallgató esetében 1 félévről)</w:t>
      </w:r>
    </w:p>
    <w:p w14:paraId="71B25C38" w14:textId="77777777" w:rsidR="009B3DE7" w:rsidRPr="005C6FC4" w:rsidRDefault="009B3DE7" w:rsidP="009B3DE7">
      <w:pPr>
        <w:numPr>
          <w:ilvl w:val="0"/>
          <w:numId w:val="1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nyelvvizsga bizonyítvány(ok) másolata</w:t>
      </w:r>
    </w:p>
    <w:p w14:paraId="6288C6CE" w14:textId="77777777" w:rsidR="009B3DE7" w:rsidRPr="005C6FC4" w:rsidRDefault="009B3DE7" w:rsidP="009B3DE7">
      <w:pPr>
        <w:numPr>
          <w:ilvl w:val="0"/>
          <w:numId w:val="2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igazolás egyéb tudományos vagy közösségi tevékenységről </w:t>
      </w:r>
      <w:r w:rsidRPr="005C6FC4">
        <w:rPr>
          <w:rFonts w:ascii="Segoe UI" w:eastAsia="Times New Roman" w:hAnsi="Segoe UI" w:cs="Segoe UI"/>
          <w:i/>
          <w:iCs/>
          <w:color w:val="006272"/>
          <w:kern w:val="0"/>
          <w:sz w:val="22"/>
          <w:lang w:eastAsia="hu-HU"/>
          <w14:ligatures w14:val="none"/>
        </w:rPr>
        <w:t>(opcionális)</w:t>
      </w:r>
    </w:p>
    <w:p w14:paraId="343FAD6B" w14:textId="77777777" w:rsidR="009B3DE7" w:rsidRPr="005C6FC4" w:rsidRDefault="009B3DE7" w:rsidP="009B3DE7">
      <w:pPr>
        <w:numPr>
          <w:ilvl w:val="0"/>
          <w:numId w:val="2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témavezetői ajánlás </w:t>
      </w:r>
      <w:r w:rsidRPr="005C6FC4">
        <w:rPr>
          <w:rFonts w:ascii="Segoe UI" w:eastAsia="Times New Roman" w:hAnsi="Segoe UI" w:cs="Segoe UI"/>
          <w:i/>
          <w:iCs/>
          <w:color w:val="FF0000"/>
          <w:kern w:val="0"/>
          <w:sz w:val="22"/>
          <w:lang w:eastAsia="hu-HU"/>
          <w14:ligatures w14:val="none"/>
        </w:rPr>
        <w:t>(kizárólag PhD hallgatók esetében)</w:t>
      </w:r>
    </w:p>
    <w:p w14:paraId="09ECC0E2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</w:p>
    <w:p w14:paraId="5AB05DDD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Hallgatói ösztöndíjak</w:t>
      </w:r>
    </w:p>
    <w:p w14:paraId="3B0DD73B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noProof/>
          <w:kern w:val="0"/>
          <w:sz w:val="22"/>
          <w:lang w:eastAsia="hu-HU"/>
          <w14:ligatures w14:val="none"/>
        </w:rPr>
        <w:drawing>
          <wp:inline distT="0" distB="0" distL="0" distR="0" wp14:anchorId="006B5884" wp14:editId="312F6904">
            <wp:extent cx="6156325" cy="1537335"/>
            <wp:effectExtent l="0" t="0" r="0" b="571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B426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végleges ösztöndíjak napra pontosan kerülnek kiszámolásra a benyújtott tanulmányi szerződések alapján.</w:t>
      </w:r>
    </w:p>
    <w:p w14:paraId="2539D4BF" w14:textId="77777777" w:rsidR="009B3DE7" w:rsidRPr="00A826F1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36A36D0B" w14:textId="77777777" w:rsidR="009B3DE7" w:rsidRDefault="009B3DE7" w:rsidP="009B3DE7">
      <w:pPr>
        <w:pStyle w:val="rtejustify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A826F1">
        <w:rPr>
          <w:rFonts w:ascii="Segoe UI" w:hAnsi="Segoe UI" w:cs="Segoe UI"/>
          <w:sz w:val="22"/>
          <w:szCs w:val="22"/>
        </w:rPr>
        <w:t xml:space="preserve">Az általános mobilitási program keretében részképzés mobilitásban résztvevő hallgatók utazási támogatásban részesülhetnek akkor, ha mobilitásuk célja </w:t>
      </w:r>
      <w:r w:rsidRPr="00A826F1">
        <w:rPr>
          <w:rStyle w:val="Kiemels2"/>
          <w:rFonts w:ascii="Segoe UI" w:hAnsi="Segoe UI" w:cs="Segoe UI"/>
          <w:sz w:val="22"/>
          <w:szCs w:val="22"/>
        </w:rPr>
        <w:t xml:space="preserve">2000 km-nél távolabb </w:t>
      </w:r>
      <w:r w:rsidRPr="00A826F1">
        <w:rPr>
          <w:rFonts w:ascii="Segoe UI" w:hAnsi="Segoe UI" w:cs="Segoe UI"/>
          <w:sz w:val="22"/>
          <w:szCs w:val="22"/>
        </w:rPr>
        <w:t xml:space="preserve">helyezkedik el. Ebben az esetben az </w:t>
      </w:r>
      <w:r w:rsidRPr="00A826F1">
        <w:rPr>
          <w:rFonts w:ascii="Segoe UI" w:eastAsiaTheme="minorHAnsi" w:hAnsi="Segoe UI" w:cs="Segoe UI"/>
          <w:sz w:val="22"/>
          <w:szCs w:val="22"/>
          <w:lang w:eastAsia="en-US"/>
        </w:rPr>
        <w:t xml:space="preserve">RVÉ 2025.11.13. határozat alapján. Az alábbi táblázat alapján részesülhet utazási támogatásban </w:t>
      </w:r>
      <w:r w:rsidRPr="00A826F1">
        <w:rPr>
          <w:rFonts w:ascii="Segoe UI" w:hAnsi="Segoe UI" w:cs="Segoe UI"/>
          <w:sz w:val="22"/>
          <w:szCs w:val="22"/>
        </w:rPr>
        <w:t>intézményi döntés alapján.</w:t>
      </w:r>
    </w:p>
    <w:p w14:paraId="369B07AD" w14:textId="77777777" w:rsidR="009B3DE7" w:rsidRPr="00A826F1" w:rsidRDefault="009B3DE7" w:rsidP="009B3DE7">
      <w:pPr>
        <w:pStyle w:val="rtejustify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696"/>
        <w:gridCol w:w="2268"/>
      </w:tblGrid>
      <w:tr w:rsidR="009B3DE7" w:rsidRPr="00A826F1" w14:paraId="1FBA2959" w14:textId="77777777" w:rsidTr="00EE432A">
        <w:trPr>
          <w:trHeight w:val="312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272"/>
            <w:noWrap/>
            <w:vAlign w:val="center"/>
            <w:hideMark/>
          </w:tcPr>
          <w:p w14:paraId="74825907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  <w:t>Távolság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272"/>
            <w:vAlign w:val="center"/>
            <w:hideMark/>
          </w:tcPr>
          <w:p w14:paraId="479E51EF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  <w:t>Igényelhető utazási támogatás</w:t>
            </w:r>
          </w:p>
        </w:tc>
      </w:tr>
      <w:tr w:rsidR="009B3DE7" w:rsidRPr="00A826F1" w14:paraId="3D4D9192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272"/>
            <w:noWrap/>
            <w:vAlign w:val="center"/>
            <w:hideMark/>
          </w:tcPr>
          <w:p w14:paraId="43D107E9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  <w:t>Alsó határ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272"/>
            <w:noWrap/>
            <w:vAlign w:val="center"/>
            <w:hideMark/>
          </w:tcPr>
          <w:p w14:paraId="4529418C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  <w:t>Felső határ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71C6" w14:textId="77777777" w:rsidR="009B3DE7" w:rsidRPr="00A826F1" w:rsidRDefault="009B3DE7" w:rsidP="00EE432A">
            <w:pPr>
              <w:spacing w:after="0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</w:p>
        </w:tc>
      </w:tr>
      <w:tr w:rsidR="009B3DE7" w:rsidRPr="00A826F1" w14:paraId="2BC8EEA1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34E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2 000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9C4D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2 999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4FE35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86 900 Ft</w:t>
            </w:r>
          </w:p>
        </w:tc>
      </w:tr>
      <w:tr w:rsidR="009B3DE7" w:rsidRPr="00A826F1" w14:paraId="4B58ED8E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52E1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3 000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6B03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3 999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D33CD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139 200 Ft</w:t>
            </w:r>
          </w:p>
        </w:tc>
      </w:tr>
      <w:tr w:rsidR="009B3DE7" w:rsidRPr="00A826F1" w14:paraId="3055D985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2F43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4 000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EC8A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7 999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A43C0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308 880 Ft</w:t>
            </w:r>
          </w:p>
        </w:tc>
      </w:tr>
      <w:tr w:rsidR="009B3DE7" w:rsidRPr="00A826F1" w14:paraId="068CE3F6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82B4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8 000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325C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5B210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485 800 Ft</w:t>
            </w:r>
          </w:p>
        </w:tc>
      </w:tr>
    </w:tbl>
    <w:p w14:paraId="6612072B" w14:textId="77777777" w:rsidR="009B3DE7" w:rsidRPr="00A826F1" w:rsidRDefault="009B3DE7" w:rsidP="009B3DE7">
      <w:pPr>
        <w:pStyle w:val="rtejustify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5CA9DC4E" w14:textId="77777777" w:rsidR="009B3DE7" w:rsidRPr="00FF4F01" w:rsidRDefault="009B3DE7" w:rsidP="009B3DE7">
      <w:pPr>
        <w:pStyle w:val="rtejustify"/>
        <w:spacing w:before="0" w:beforeAutospacing="0" w:after="0" w:afterAutospacing="0"/>
        <w:jc w:val="both"/>
        <w:rPr>
          <w:rFonts w:ascii="Segoe UI" w:hAnsi="Segoe UI" w:cs="Segoe UI"/>
          <w:color w:val="006272"/>
          <w:sz w:val="22"/>
          <w:szCs w:val="22"/>
        </w:rPr>
      </w:pPr>
      <w:r w:rsidRPr="00A826F1">
        <w:rPr>
          <w:rFonts w:ascii="Segoe UI" w:hAnsi="Segoe UI" w:cs="Segoe UI"/>
          <w:sz w:val="22"/>
          <w:szCs w:val="22"/>
        </w:rPr>
        <w:t xml:space="preserve">Az utazási távolságok kiszámítása kizárólag az un </w:t>
      </w:r>
      <w:hyperlink r:id="rId9" w:tgtFrame="_blank" w:history="1">
        <w:r w:rsidRPr="00792430">
          <w:rPr>
            <w:rStyle w:val="Hiperhivatkozs"/>
            <w:rFonts w:ascii="Segoe UI" w:eastAsiaTheme="majorEastAsia" w:hAnsi="Segoe UI" w:cs="Segoe UI"/>
            <w:color w:val="006272"/>
            <w:sz w:val="22"/>
            <w:szCs w:val="22"/>
          </w:rPr>
          <w:t>Erasmus+ Distance Calculator</w:t>
        </w:r>
      </w:hyperlink>
      <w:r w:rsidRPr="00A826F1">
        <w:rPr>
          <w:rFonts w:ascii="Segoe UI" w:hAnsi="Segoe UI" w:cs="Segoe UI"/>
          <w:sz w:val="22"/>
          <w:szCs w:val="22"/>
        </w:rPr>
        <w:t xml:space="preserve"> alkalmazás segítségével történik: </w:t>
      </w:r>
      <w:hyperlink r:id="rId10" w:history="1">
        <w:r w:rsidRPr="00792430">
          <w:rPr>
            <w:rStyle w:val="Hiperhivatkozs"/>
            <w:rFonts w:ascii="Segoe UI" w:eastAsiaTheme="majorEastAsia" w:hAnsi="Segoe UI" w:cs="Segoe UI"/>
            <w:color w:val="006272"/>
            <w:sz w:val="22"/>
            <w:szCs w:val="22"/>
          </w:rPr>
          <w:t>https://erasmus-plus.ec.europa.eu/resources-and-tools/distance-calculator</w:t>
        </w:r>
      </w:hyperlink>
    </w:p>
    <w:p w14:paraId="7B757473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lastRenderedPageBreak/>
        <w:t>A pályázat benyújtásának határideje és módja:</w:t>
      </w:r>
    </w:p>
    <w:p w14:paraId="640150FE" w14:textId="77777777" w:rsidR="009B3DE7" w:rsidRPr="0004091E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AE2020">
        <w:rPr>
          <w:rFonts w:ascii="Segoe UI" w:eastAsia="Times New Roman" w:hAnsi="Segoe UI" w:cs="Segoe UI"/>
          <w:b/>
          <w:bCs/>
          <w:color w:val="FF0000"/>
          <w:kern w:val="0"/>
          <w:sz w:val="22"/>
          <w:u w:val="single"/>
          <w:lang w:eastAsia="hu-HU"/>
          <w14:ligatures w14:val="none"/>
        </w:rPr>
        <w:t>A pályázat beadásának határideje: 2026.03.12. napjának 15:00 órája</w:t>
      </w:r>
      <w:r w:rsidRPr="00AE2020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,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a </w:t>
      </w:r>
      <w:proofErr w:type="spellStart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Neptunon</w:t>
      </w:r>
      <w:proofErr w:type="spellEnd"/>
      <w:r w:rsidRPr="005C6FC4">
        <w:rPr>
          <w:rFonts w:ascii="Segoe UI" w:eastAsia="Times New Roman" w:hAnsi="Segoe UI" w:cs="Segoe UI"/>
          <w:color w:val="006272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keresztül.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pályázati 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rlapot a </w:t>
      </w:r>
      <w:proofErr w:type="spellStart"/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Neptunon</w:t>
      </w:r>
      <w:proofErr w:type="spellEnd"/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belül a 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kérvényeknél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talál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ja.</w:t>
      </w:r>
    </w:p>
    <w:p w14:paraId="218D0BCC" w14:textId="77777777" w:rsidR="009B3DE7" w:rsidRPr="00AE2020" w:rsidRDefault="009B3DE7" w:rsidP="009B3DE7">
      <w:pPr>
        <w:spacing w:after="0"/>
        <w:jc w:val="left"/>
        <w:rPr>
          <w:rFonts w:ascii="Segoe UI" w:eastAsia="Times New Roman" w:hAnsi="Segoe UI" w:cs="Segoe UI"/>
          <w:color w:val="FF0000"/>
          <w:kern w:val="0"/>
          <w:sz w:val="22"/>
          <w:lang w:eastAsia="hu-HU"/>
          <w14:ligatures w14:val="none"/>
        </w:rPr>
      </w:pPr>
      <w:hyperlink r:id="rId11" w:history="1">
        <w:r w:rsidRPr="00AE2020">
          <w:rPr>
            <w:rStyle w:val="Hiperhivatkozs"/>
            <w:rFonts w:ascii="Segoe UI" w:eastAsia="Times New Roman" w:hAnsi="Segoe UI" w:cs="Segoe UI"/>
            <w:color w:val="FF0000"/>
            <w:kern w:val="0"/>
            <w:sz w:val="22"/>
            <w:lang w:eastAsia="hu-HU"/>
            <w14:ligatures w14:val="none"/>
          </w:rPr>
          <w:t>Segédlet a kérvény kitöltéséhez</w:t>
        </w:r>
      </w:hyperlink>
    </w:p>
    <w:p w14:paraId="3B0A5DB0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pályázatról bővebb információt Bodor Katalin, kari külkapcsolati koordinátor ad (</w:t>
      </w:r>
      <w:r w:rsidRPr="005C6FC4">
        <w:rPr>
          <w:rFonts w:ascii="Segoe UI" w:eastAsia="Times New Roman" w:hAnsi="Segoe UI" w:cs="Segoe UI"/>
          <w:color w:val="003399"/>
          <w:kern w:val="0"/>
          <w:sz w:val="22"/>
          <w:lang w:eastAsia="hu-HU"/>
          <w14:ligatures w14:val="none"/>
        </w:rPr>
        <w:t>bodor.katalin@ajk.pte.hu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).</w:t>
      </w:r>
    </w:p>
    <w:p w14:paraId="17B8F4D8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2D95B60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pályázat el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készítése során ellen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rizze a partneregyetemek honlapjain a kurzuskínálatot, tájékozódjon arról, hogy milyen nyelven és milyen képzési szinten (alap-, vagy mesterképzés) hirdetnek kurzusokat.</w:t>
      </w:r>
    </w:p>
    <w:p w14:paraId="6374B67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</w:pPr>
      <w:hyperlink r:id="rId12" w:history="1">
        <w:r w:rsidRPr="005C6FC4">
          <w:rPr>
            <w:rFonts w:ascii="Segoe UI" w:eastAsia="Times New Roman" w:hAnsi="Segoe UI" w:cs="Segoe UI"/>
            <w:b/>
            <w:bCs/>
            <w:color w:val="006272"/>
            <w:kern w:val="0"/>
            <w:sz w:val="22"/>
            <w:u w:val="single"/>
            <w:lang w:eastAsia="hu-HU"/>
            <w14:ligatures w14:val="none"/>
          </w:rPr>
          <w:t>https://mobilitas.pte.hu/osztondijak/hallgatoi/tengeren_tuli</w:t>
        </w:r>
      </w:hyperlink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u w:val="single"/>
          <w:lang w:eastAsia="hu-HU"/>
          <w14:ligatures w14:val="none"/>
        </w:rPr>
        <w:t> .</w:t>
      </w:r>
    </w:p>
    <w:p w14:paraId="0F887BC7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Az Európai Unión kívüli partneregyetemeken szükséges még egy lépcs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ben az adott egyetemek jelentkezési folyamatát is elvégezni. Az EU-n kívüli egyetemek jelentkezési információi elérhet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ek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; t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ovábbi tájékoztatás: </w:t>
      </w:r>
      <w:r w:rsidRPr="005C6FC4">
        <w:rPr>
          <w:rFonts w:ascii="Segoe UI" w:eastAsia="Times New Roman" w:hAnsi="Segoe UI" w:cs="Segoe UI"/>
          <w:color w:val="003399"/>
          <w:kern w:val="0"/>
          <w:sz w:val="22"/>
          <w:lang w:eastAsia="hu-HU"/>
          <w14:ligatures w14:val="none"/>
        </w:rPr>
        <w:t>czeh.gabor@pte.hu</w:t>
      </w:r>
    </w:p>
    <w:p w14:paraId="02012989" w14:textId="77777777" w:rsidR="009B3DE7" w:rsidRPr="00DA4C98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01A30EA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benyújtott pályázatok elbírálása:</w:t>
      </w:r>
    </w:p>
    <w:p w14:paraId="677560F3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benyújtott pályázatokat a Kar által felállított szakmai bizottság, a Nemzetközi Kapcsolatok, valamint Pályázati és Ösztöndíj ügyek Bizottság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bírálja el.</w:t>
      </w:r>
    </w:p>
    <w:p w14:paraId="1D154408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53DFB402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:lang w:eastAsia="hu-HU"/>
          <w14:ligatures w14:val="none"/>
        </w:rPr>
        <w:t xml:space="preserve">A hiányos, feltételeknek nem megfelelő vagy határidő után érkező pályázatokat nem áll módunkban elfogadni, így a </w:t>
      </w:r>
      <w:proofErr w:type="spellStart"/>
      <w:r w:rsidRPr="005C6FC4"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:lang w:eastAsia="hu-HU"/>
          <w14:ligatures w14:val="none"/>
        </w:rPr>
        <w:t>Neptunban</w:t>
      </w:r>
      <w:proofErr w:type="spellEnd"/>
      <w:r w:rsidRPr="005C6FC4"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:lang w:eastAsia="hu-HU"/>
          <w14:ligatures w14:val="none"/>
        </w:rPr>
        <w:t xml:space="preserve"> csak akkor indítsák el a kérelmet/jelentkezést, HA minden dokumentum a rendelkezésükre áll!</w:t>
      </w:r>
    </w:p>
    <w:p w14:paraId="4809870B" w14:textId="77777777" w:rsidR="009B3DE7" w:rsidRDefault="009B3DE7" w:rsidP="009B3DE7">
      <w:pPr>
        <w:spacing w:after="0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</w:p>
    <w:p w14:paraId="308E946D" w14:textId="77777777" w:rsidR="009B3DE7" w:rsidRPr="00DF3707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Pannónia Program kari elbírálási pontrendszere</w:t>
      </w:r>
    </w:p>
    <w:p w14:paraId="68E0F4D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pályázatok értékelésénél irányadó szempontok:</w:t>
      </w:r>
    </w:p>
    <w:p w14:paraId="191E7EE8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I. Tanulmányi eredmény: maximum 20 pont</w:t>
      </w:r>
    </w:p>
    <w:p w14:paraId="41F73BB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II. Szóbeli meghallgatáson nyújtott teljesítmény: maximum 30 pont</w:t>
      </w:r>
    </w:p>
    <w:p w14:paraId="44BB70A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II. Nyelvvizsgák: maximum 10 pont</w:t>
      </w:r>
    </w:p>
    <w:p w14:paraId="65DD192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IV. Szakmai és tudományos tevékenység: maximum 20 pont</w:t>
      </w:r>
    </w:p>
    <w:p w14:paraId="6E1A8AE9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V. Közéleti, sport és egyéb tevékenység: maximum 20 pont</w:t>
      </w:r>
    </w:p>
    <w:p w14:paraId="0B50111F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Elérhető maximális pontszám: 100 pont</w:t>
      </w:r>
    </w:p>
    <w:p w14:paraId="19AD8B23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31BF6C06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I. Tanulmányi eredmény:</w:t>
      </w:r>
    </w:p>
    <w:p w14:paraId="179FDF66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pályázat benyújtását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megelőző két szemeszter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tanulmányi eredményének (korrigált kreditindex) számtani átlaga alapján.</w:t>
      </w:r>
    </w:p>
    <w:tbl>
      <w:tblPr>
        <w:tblStyle w:val="Rcsostblzat1"/>
        <w:tblW w:w="5670" w:type="dxa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9B3DE7" w:rsidRPr="005C6FC4" w14:paraId="132A1B92" w14:textId="77777777" w:rsidTr="00EE432A">
        <w:trPr>
          <w:trHeight w:val="20"/>
          <w:jc w:val="center"/>
        </w:trPr>
        <w:tc>
          <w:tcPr>
            <w:tcW w:w="5670" w:type="dxa"/>
            <w:gridSpan w:val="2"/>
            <w:shd w:val="clear" w:color="auto" w:fill="288CA0"/>
            <w:vAlign w:val="center"/>
          </w:tcPr>
          <w:p w14:paraId="6B4A0EE3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b/>
                <w:bCs/>
                <w:sz w:val="22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Korrigált kreditindex</w:t>
            </w:r>
          </w:p>
        </w:tc>
      </w:tr>
      <w:tr w:rsidR="009B3DE7" w:rsidRPr="005C6FC4" w14:paraId="2FA08544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51706251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4,91- : 20 pont</w:t>
            </w:r>
          </w:p>
        </w:tc>
        <w:tc>
          <w:tcPr>
            <w:tcW w:w="2835" w:type="dxa"/>
            <w:vAlign w:val="center"/>
          </w:tcPr>
          <w:p w14:paraId="5F7892B1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3,91-4,0: 10 pont</w:t>
            </w:r>
          </w:p>
        </w:tc>
      </w:tr>
      <w:tr w:rsidR="009B3DE7" w:rsidRPr="005C6FC4" w14:paraId="6CD0D7B4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3C2549EF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4,81-4,9: 19 pont</w:t>
            </w:r>
          </w:p>
        </w:tc>
        <w:tc>
          <w:tcPr>
            <w:tcW w:w="2835" w:type="dxa"/>
            <w:vAlign w:val="center"/>
          </w:tcPr>
          <w:p w14:paraId="7D92338E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3,81-3,9: 9 pont</w:t>
            </w:r>
          </w:p>
        </w:tc>
      </w:tr>
      <w:tr w:rsidR="009B3DE7" w:rsidRPr="005C6FC4" w14:paraId="65561153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22EFFDD1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4,71-4,8: 18 pont</w:t>
            </w:r>
          </w:p>
        </w:tc>
        <w:tc>
          <w:tcPr>
            <w:tcW w:w="2835" w:type="dxa"/>
            <w:vAlign w:val="center"/>
          </w:tcPr>
          <w:p w14:paraId="6BE90447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3,71-3,8: 8 pont</w:t>
            </w:r>
          </w:p>
        </w:tc>
      </w:tr>
      <w:tr w:rsidR="009B3DE7" w:rsidRPr="005C6FC4" w14:paraId="05CCDD52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31E38EF8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4,61-4,7: 17 pont</w:t>
            </w:r>
          </w:p>
        </w:tc>
        <w:tc>
          <w:tcPr>
            <w:tcW w:w="2835" w:type="dxa"/>
            <w:vAlign w:val="center"/>
          </w:tcPr>
          <w:p w14:paraId="01F09691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3,61-3,7: 7 pont</w:t>
            </w:r>
          </w:p>
        </w:tc>
      </w:tr>
      <w:tr w:rsidR="009B3DE7" w:rsidRPr="005C6FC4" w14:paraId="7A3D6489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1F533F73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4,51-4,6: 16 pont</w:t>
            </w:r>
          </w:p>
        </w:tc>
        <w:tc>
          <w:tcPr>
            <w:tcW w:w="2835" w:type="dxa"/>
            <w:vAlign w:val="center"/>
          </w:tcPr>
          <w:p w14:paraId="57B5F323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3,51-3,6: 6 pont</w:t>
            </w:r>
          </w:p>
        </w:tc>
      </w:tr>
      <w:tr w:rsidR="009B3DE7" w:rsidRPr="005C6FC4" w14:paraId="7A4669A6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2046C39F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4,41-4,5: 15 pont</w:t>
            </w:r>
          </w:p>
        </w:tc>
        <w:tc>
          <w:tcPr>
            <w:tcW w:w="2835" w:type="dxa"/>
            <w:vAlign w:val="center"/>
          </w:tcPr>
          <w:p w14:paraId="55CB7B4F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3,41-3,5: 5 pont</w:t>
            </w:r>
          </w:p>
        </w:tc>
      </w:tr>
      <w:tr w:rsidR="009B3DE7" w:rsidRPr="005C6FC4" w14:paraId="2830149E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7A501158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4,31-4,4: 14 pont</w:t>
            </w:r>
          </w:p>
        </w:tc>
        <w:tc>
          <w:tcPr>
            <w:tcW w:w="2835" w:type="dxa"/>
            <w:vAlign w:val="center"/>
          </w:tcPr>
          <w:p w14:paraId="6CB6498A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3,31-3,4: 4 pont</w:t>
            </w:r>
          </w:p>
        </w:tc>
      </w:tr>
      <w:tr w:rsidR="009B3DE7" w:rsidRPr="005C6FC4" w14:paraId="45296309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5793B103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4,21-4,3: 13 pont</w:t>
            </w:r>
          </w:p>
        </w:tc>
        <w:tc>
          <w:tcPr>
            <w:tcW w:w="2835" w:type="dxa"/>
            <w:vAlign w:val="center"/>
          </w:tcPr>
          <w:p w14:paraId="57FAA218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3,21-3,3: 3 pont</w:t>
            </w:r>
          </w:p>
        </w:tc>
      </w:tr>
      <w:tr w:rsidR="009B3DE7" w:rsidRPr="005C6FC4" w14:paraId="1F166F3A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5FC934D2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4,11-4,2: 12 pont</w:t>
            </w:r>
          </w:p>
        </w:tc>
        <w:tc>
          <w:tcPr>
            <w:tcW w:w="2835" w:type="dxa"/>
            <w:vAlign w:val="center"/>
          </w:tcPr>
          <w:p w14:paraId="44FC535A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3,11-3,2: 2 pont</w:t>
            </w:r>
          </w:p>
        </w:tc>
      </w:tr>
      <w:tr w:rsidR="009B3DE7" w:rsidRPr="005C6FC4" w14:paraId="71ABE08B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3AB5BB25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4,01-4,1: 11 pont</w:t>
            </w:r>
          </w:p>
        </w:tc>
        <w:tc>
          <w:tcPr>
            <w:tcW w:w="2835" w:type="dxa"/>
            <w:vAlign w:val="center"/>
          </w:tcPr>
          <w:p w14:paraId="68D94152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3,01-3,1: 1 pont</w:t>
            </w:r>
          </w:p>
        </w:tc>
      </w:tr>
    </w:tbl>
    <w:p w14:paraId="69D23B11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4130DDB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lastRenderedPageBreak/>
        <w:t>II. Nyelvvizsga</w:t>
      </w:r>
    </w:p>
    <w:p w14:paraId="0AB63D20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1. nyelv</w:t>
      </w:r>
    </w:p>
    <w:p w14:paraId="0C53BC56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Középfokú ’C’ típusú nyelvvizsga: 3 pont</w:t>
      </w:r>
    </w:p>
    <w:p w14:paraId="036CDC3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Felsőfokú ’A’ vagy ’B’ típusú nyelvvizsga: 4 pont</w:t>
      </w:r>
    </w:p>
    <w:p w14:paraId="024869C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Felsőfokú ’C’ típusú nyelvvizsga: 5 pont</w:t>
      </w:r>
    </w:p>
    <w:p w14:paraId="2F0E6ADB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5726278E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2. nyelv</w:t>
      </w:r>
    </w:p>
    <w:p w14:paraId="6DC854D1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Középfokú ’A’ vagy ’B’ típusú nyelvvizsga: 2 pont</w:t>
      </w:r>
    </w:p>
    <w:p w14:paraId="396AB4C9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Középfokú ’C’ típusú nyelvvizsga: 3 pont</w:t>
      </w:r>
    </w:p>
    <w:p w14:paraId="4DA65B5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Felsőfokú ’A’ vagy ’B’ típusú nyelvvizsga: 4 pont</w:t>
      </w:r>
    </w:p>
    <w:p w14:paraId="020BB82F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Felsőfokú ’C’ típusú nyelvvizsga: 5 pont</w:t>
      </w:r>
    </w:p>
    <w:p w14:paraId="16A59BC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6A56A7D7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III. Szóbeli meghallgatáson nyújtott teljesítmény:</w:t>
      </w:r>
    </w:p>
    <w:p w14:paraId="1971E5EF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szóbeli meghallgatáson a PÖB a pályázó szóbeli nyelvi kompetenciáit, szakmai felkészültségét, motivációját és a pályázat feltételrendszerével kapcsolatos tájékozottságát értékeli.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Összesen: 30 pont</w:t>
      </w:r>
    </w:p>
    <w:p w14:paraId="418EBAD8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</w:p>
    <w:p w14:paraId="1BA2D31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IV. Szakmai és tudományos tevékenység:</w:t>
      </w:r>
    </w:p>
    <w:p w14:paraId="50885B3D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Az elérhető maximális részpontszám 20 pont. Adott versenyen való részvétel és helyezés vagy különdíj megszerzése esetén csak a magasabb pontértékkel járó teljesítmény vehető figyelembe. Az OTDK esetében az egyfelől pályázói részvételért vagy helyezésért, illetve másfelől az opponensi részvételért vagy díjért járó pontszámok összeadhatók.</w:t>
      </w: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5967"/>
        <w:gridCol w:w="2264"/>
      </w:tblGrid>
      <w:tr w:rsidR="009B3DE7" w:rsidRPr="005C6FC4" w14:paraId="1083B05F" w14:textId="77777777" w:rsidTr="00EE432A">
        <w:trPr>
          <w:trHeight w:val="275"/>
          <w:jc w:val="center"/>
        </w:trPr>
        <w:tc>
          <w:tcPr>
            <w:tcW w:w="6800" w:type="dxa"/>
            <w:gridSpan w:val="2"/>
            <w:shd w:val="clear" w:color="auto" w:fill="288CA0"/>
            <w:vAlign w:val="center"/>
          </w:tcPr>
          <w:p w14:paraId="1A211D1D" w14:textId="77777777" w:rsidR="009B3DE7" w:rsidRPr="005C6FC4" w:rsidRDefault="009B3DE7" w:rsidP="00EE432A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Teljesítmény</w:t>
            </w:r>
            <w:proofErr w:type="spellEnd"/>
          </w:p>
        </w:tc>
        <w:tc>
          <w:tcPr>
            <w:tcW w:w="2264" w:type="dxa"/>
            <w:shd w:val="clear" w:color="auto" w:fill="288CA0"/>
            <w:vAlign w:val="center"/>
          </w:tcPr>
          <w:p w14:paraId="03668EDF" w14:textId="77777777" w:rsidR="009B3DE7" w:rsidRPr="005C6FC4" w:rsidRDefault="009B3DE7" w:rsidP="00EE432A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Pontérték</w:t>
            </w:r>
            <w:proofErr w:type="spellEnd"/>
          </w:p>
        </w:tc>
      </w:tr>
      <w:tr w:rsidR="009B3DE7" w:rsidRPr="005C6FC4" w14:paraId="330AAE88" w14:textId="77777777" w:rsidTr="00EE432A">
        <w:trPr>
          <w:trHeight w:val="277"/>
          <w:jc w:val="center"/>
        </w:trPr>
        <w:tc>
          <w:tcPr>
            <w:tcW w:w="833" w:type="dxa"/>
            <w:vAlign w:val="center"/>
          </w:tcPr>
          <w:p w14:paraId="2711D832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a)</w:t>
            </w:r>
          </w:p>
        </w:tc>
        <w:tc>
          <w:tcPr>
            <w:tcW w:w="5967" w:type="dxa"/>
            <w:vAlign w:val="center"/>
          </w:tcPr>
          <w:p w14:paraId="729FCC07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77632EE3" w14:textId="77777777" w:rsidR="009B3DE7" w:rsidRPr="005C6FC4" w:rsidRDefault="009B3DE7" w:rsidP="00EE432A">
            <w:pPr>
              <w:spacing w:line="258" w:lineRule="exact"/>
              <w:ind w:left="184" w:right="176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15</w:t>
            </w:r>
          </w:p>
        </w:tc>
      </w:tr>
      <w:tr w:rsidR="009B3DE7" w:rsidRPr="005C6FC4" w14:paraId="219587BB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3BD658D2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b)</w:t>
            </w:r>
          </w:p>
        </w:tc>
        <w:tc>
          <w:tcPr>
            <w:tcW w:w="5967" w:type="dxa"/>
            <w:vAlign w:val="center"/>
          </w:tcPr>
          <w:p w14:paraId="291A39B8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6E2521FB" w14:textId="77777777" w:rsidR="009B3DE7" w:rsidRPr="005C6FC4" w:rsidRDefault="009B3DE7" w:rsidP="00EE432A">
            <w:pPr>
              <w:spacing w:line="256" w:lineRule="exact"/>
              <w:ind w:left="184" w:right="176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12</w:t>
            </w:r>
          </w:p>
        </w:tc>
      </w:tr>
      <w:tr w:rsidR="009B3DE7" w:rsidRPr="005C6FC4" w14:paraId="169C5F8C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0084D9FE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c)</w:t>
            </w:r>
          </w:p>
        </w:tc>
        <w:tc>
          <w:tcPr>
            <w:tcW w:w="5967" w:type="dxa"/>
            <w:vAlign w:val="center"/>
          </w:tcPr>
          <w:p w14:paraId="03AB9C93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III.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69A268D3" w14:textId="77777777" w:rsidR="009B3DE7" w:rsidRPr="005C6FC4" w:rsidRDefault="009B3DE7" w:rsidP="00EE432A">
            <w:pPr>
              <w:spacing w:line="256" w:lineRule="exact"/>
              <w:ind w:left="184" w:right="176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10</w:t>
            </w:r>
          </w:p>
        </w:tc>
      </w:tr>
      <w:tr w:rsidR="009B3DE7" w:rsidRPr="005C6FC4" w14:paraId="26A2299E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080A3FE0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d)</w:t>
            </w:r>
          </w:p>
        </w:tc>
        <w:tc>
          <w:tcPr>
            <w:tcW w:w="5967" w:type="dxa"/>
            <w:vAlign w:val="center"/>
          </w:tcPr>
          <w:p w14:paraId="0C4128D4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különdíj</w:t>
            </w:r>
            <w:proofErr w:type="spellEnd"/>
          </w:p>
        </w:tc>
        <w:tc>
          <w:tcPr>
            <w:tcW w:w="2264" w:type="dxa"/>
            <w:vAlign w:val="center"/>
          </w:tcPr>
          <w:p w14:paraId="3AC80630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8</w:t>
            </w:r>
          </w:p>
        </w:tc>
      </w:tr>
      <w:tr w:rsidR="009B3DE7" w:rsidRPr="005C6FC4" w14:paraId="7AE0CE8A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3623657F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e)</w:t>
            </w:r>
          </w:p>
        </w:tc>
        <w:tc>
          <w:tcPr>
            <w:tcW w:w="5967" w:type="dxa"/>
            <w:vAlign w:val="center"/>
          </w:tcPr>
          <w:p w14:paraId="06F97D7A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legjobb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opponens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díj</w:t>
            </w:r>
            <w:proofErr w:type="spellEnd"/>
          </w:p>
        </w:tc>
        <w:tc>
          <w:tcPr>
            <w:tcW w:w="2264" w:type="dxa"/>
            <w:vAlign w:val="center"/>
          </w:tcPr>
          <w:p w14:paraId="2C4F579C" w14:textId="77777777" w:rsidR="009B3DE7" w:rsidRPr="005C6FC4" w:rsidRDefault="009B3DE7" w:rsidP="00EE432A">
            <w:pPr>
              <w:spacing w:line="25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6</w:t>
            </w:r>
          </w:p>
        </w:tc>
      </w:tr>
      <w:tr w:rsidR="009B3DE7" w:rsidRPr="005C6FC4" w14:paraId="27828039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1D60804B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f)</w:t>
            </w:r>
          </w:p>
        </w:tc>
        <w:tc>
          <w:tcPr>
            <w:tcW w:w="5967" w:type="dxa"/>
            <w:vAlign w:val="center"/>
          </w:tcPr>
          <w:p w14:paraId="1A266FFA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Pályázói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részvétel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az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OTDK-n</w:t>
            </w:r>
          </w:p>
        </w:tc>
        <w:tc>
          <w:tcPr>
            <w:tcW w:w="2264" w:type="dxa"/>
            <w:vAlign w:val="center"/>
          </w:tcPr>
          <w:p w14:paraId="4FA27C2C" w14:textId="77777777" w:rsidR="009B3DE7" w:rsidRPr="005C6FC4" w:rsidRDefault="009B3DE7" w:rsidP="00EE432A">
            <w:pPr>
              <w:spacing w:line="25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4</w:t>
            </w:r>
          </w:p>
        </w:tc>
      </w:tr>
      <w:tr w:rsidR="009B3DE7" w:rsidRPr="005C6FC4" w14:paraId="2277D8C5" w14:textId="77777777" w:rsidTr="00EE432A">
        <w:trPr>
          <w:trHeight w:val="277"/>
          <w:jc w:val="center"/>
        </w:trPr>
        <w:tc>
          <w:tcPr>
            <w:tcW w:w="833" w:type="dxa"/>
            <w:vAlign w:val="center"/>
          </w:tcPr>
          <w:p w14:paraId="547DD52F" w14:textId="77777777" w:rsidR="009B3DE7" w:rsidRPr="005C6FC4" w:rsidRDefault="009B3DE7" w:rsidP="00EE432A">
            <w:pPr>
              <w:spacing w:before="1"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g)</w:t>
            </w:r>
          </w:p>
        </w:tc>
        <w:tc>
          <w:tcPr>
            <w:tcW w:w="5967" w:type="dxa"/>
            <w:vAlign w:val="center"/>
          </w:tcPr>
          <w:p w14:paraId="7A685B0A" w14:textId="77777777" w:rsidR="009B3DE7" w:rsidRPr="005C6FC4" w:rsidRDefault="009B3DE7" w:rsidP="00EE432A">
            <w:pPr>
              <w:spacing w:before="1"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Dolgozat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opponálása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az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OTDK-n</w:t>
            </w:r>
          </w:p>
        </w:tc>
        <w:tc>
          <w:tcPr>
            <w:tcW w:w="2264" w:type="dxa"/>
            <w:vAlign w:val="center"/>
          </w:tcPr>
          <w:p w14:paraId="10798F37" w14:textId="77777777" w:rsidR="009B3DE7" w:rsidRPr="005C6FC4" w:rsidRDefault="009B3DE7" w:rsidP="00EE432A">
            <w:pPr>
              <w:spacing w:before="1" w:line="25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2</w:t>
            </w:r>
          </w:p>
        </w:tc>
      </w:tr>
      <w:tr w:rsidR="009B3DE7" w:rsidRPr="005C6FC4" w14:paraId="383DA7A8" w14:textId="77777777" w:rsidTr="00EE432A">
        <w:trPr>
          <w:trHeight w:val="551"/>
          <w:jc w:val="center"/>
        </w:trPr>
        <w:tc>
          <w:tcPr>
            <w:tcW w:w="833" w:type="dxa"/>
            <w:vAlign w:val="center"/>
          </w:tcPr>
          <w:p w14:paraId="6AC3C259" w14:textId="77777777" w:rsidR="009B3DE7" w:rsidRPr="005C6FC4" w:rsidRDefault="009B3DE7" w:rsidP="00EE432A">
            <w:pPr>
              <w:spacing w:line="27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h)</w:t>
            </w:r>
          </w:p>
        </w:tc>
        <w:tc>
          <w:tcPr>
            <w:tcW w:w="5967" w:type="dxa"/>
            <w:vAlign w:val="center"/>
          </w:tcPr>
          <w:p w14:paraId="7303C6CA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Tanszéki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demonstrátori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tevékenység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a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beadását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megelőző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két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félévben</w:t>
            </w:r>
            <w:proofErr w:type="spellEnd"/>
          </w:p>
        </w:tc>
        <w:tc>
          <w:tcPr>
            <w:tcW w:w="2264" w:type="dxa"/>
            <w:vAlign w:val="center"/>
          </w:tcPr>
          <w:p w14:paraId="72EE3A40" w14:textId="77777777" w:rsidR="009B3DE7" w:rsidRPr="005C6FC4" w:rsidRDefault="009B3DE7" w:rsidP="00EE432A">
            <w:pPr>
              <w:spacing w:line="27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4</w:t>
            </w:r>
          </w:p>
        </w:tc>
      </w:tr>
      <w:tr w:rsidR="009B3DE7" w:rsidRPr="005C6FC4" w14:paraId="14C59703" w14:textId="77777777" w:rsidTr="00EE432A">
        <w:trPr>
          <w:trHeight w:val="554"/>
          <w:jc w:val="center"/>
        </w:trPr>
        <w:tc>
          <w:tcPr>
            <w:tcW w:w="833" w:type="dxa"/>
            <w:vAlign w:val="center"/>
          </w:tcPr>
          <w:p w14:paraId="30559BFE" w14:textId="77777777" w:rsidR="009B3DE7" w:rsidRPr="005C6FC4" w:rsidRDefault="009B3DE7" w:rsidP="00EE432A">
            <w:pPr>
              <w:spacing w:before="1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i)</w:t>
            </w:r>
          </w:p>
        </w:tc>
        <w:tc>
          <w:tcPr>
            <w:tcW w:w="5967" w:type="dxa"/>
            <w:vAlign w:val="center"/>
          </w:tcPr>
          <w:p w14:paraId="5F4E2F72" w14:textId="77777777" w:rsidR="009B3DE7" w:rsidRPr="005C6FC4" w:rsidRDefault="009B3DE7" w:rsidP="00EE432A">
            <w:pPr>
              <w:spacing w:before="1"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A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beadását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megelőző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két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félévben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megjelent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</w:t>
            </w:r>
            <w:proofErr w:type="spellEnd"/>
          </w:p>
        </w:tc>
        <w:tc>
          <w:tcPr>
            <w:tcW w:w="2264" w:type="dxa"/>
            <w:vAlign w:val="center"/>
          </w:tcPr>
          <w:p w14:paraId="557F0FE4" w14:textId="77777777" w:rsidR="009B3DE7" w:rsidRPr="005C6FC4" w:rsidRDefault="009B3DE7" w:rsidP="00EE432A">
            <w:pPr>
              <w:spacing w:before="1" w:line="276" w:lineRule="exact"/>
              <w:ind w:left="184" w:right="177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1,5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pont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,</w:t>
            </w:r>
          </w:p>
          <w:p w14:paraId="069171C0" w14:textId="77777777" w:rsidR="009B3DE7" w:rsidRPr="005C6FC4" w:rsidRDefault="009B3DE7" w:rsidP="00EE432A">
            <w:pPr>
              <w:spacing w:line="256" w:lineRule="exact"/>
              <w:ind w:left="183" w:right="177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de max. 15</w:t>
            </w:r>
          </w:p>
        </w:tc>
      </w:tr>
      <w:tr w:rsidR="009B3DE7" w:rsidRPr="005C6FC4" w14:paraId="2F978C94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7B3F13C5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j)</w:t>
            </w:r>
          </w:p>
        </w:tc>
        <w:tc>
          <w:tcPr>
            <w:tcW w:w="5967" w:type="dxa"/>
            <w:vAlign w:val="center"/>
          </w:tcPr>
          <w:p w14:paraId="3DE669EC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Nemzeti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Felsőoktatási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Ösztöndíj</w:t>
            </w:r>
            <w:proofErr w:type="spellEnd"/>
          </w:p>
        </w:tc>
        <w:tc>
          <w:tcPr>
            <w:tcW w:w="2264" w:type="dxa"/>
            <w:vAlign w:val="center"/>
          </w:tcPr>
          <w:p w14:paraId="4B7A583A" w14:textId="77777777" w:rsidR="009B3DE7" w:rsidRPr="005C6FC4" w:rsidRDefault="009B3DE7" w:rsidP="00EE432A">
            <w:pPr>
              <w:spacing w:line="256" w:lineRule="exact"/>
              <w:ind w:left="184" w:right="175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10</w:t>
            </w:r>
          </w:p>
        </w:tc>
      </w:tr>
      <w:tr w:rsidR="009B3DE7" w:rsidRPr="005C6FC4" w14:paraId="715E7485" w14:textId="77777777" w:rsidTr="00EE432A">
        <w:trPr>
          <w:trHeight w:val="554"/>
          <w:jc w:val="center"/>
        </w:trPr>
        <w:tc>
          <w:tcPr>
            <w:tcW w:w="833" w:type="dxa"/>
            <w:vAlign w:val="center"/>
          </w:tcPr>
          <w:p w14:paraId="63F8C5A2" w14:textId="77777777" w:rsidR="009B3DE7" w:rsidRPr="005C6FC4" w:rsidRDefault="009B3DE7" w:rsidP="00EE432A">
            <w:pPr>
              <w:spacing w:before="1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k)</w:t>
            </w:r>
          </w:p>
        </w:tc>
        <w:tc>
          <w:tcPr>
            <w:tcW w:w="5967" w:type="dxa"/>
            <w:vAlign w:val="center"/>
          </w:tcPr>
          <w:p w14:paraId="59C2B6B6" w14:textId="77777777" w:rsidR="009B3DE7" w:rsidRPr="005C6FC4" w:rsidRDefault="009B3DE7" w:rsidP="00EE432A">
            <w:pPr>
              <w:spacing w:before="1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1DE83C4F" w14:textId="77777777" w:rsidR="009B3DE7" w:rsidRPr="005C6FC4" w:rsidRDefault="009B3DE7" w:rsidP="00EE432A">
            <w:pPr>
              <w:spacing w:before="1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8</w:t>
            </w:r>
          </w:p>
        </w:tc>
      </w:tr>
      <w:tr w:rsidR="009B3DE7" w:rsidRPr="005C6FC4" w14:paraId="21DFE6C6" w14:textId="77777777" w:rsidTr="00EE432A">
        <w:trPr>
          <w:trHeight w:val="553"/>
          <w:jc w:val="center"/>
        </w:trPr>
        <w:tc>
          <w:tcPr>
            <w:tcW w:w="833" w:type="dxa"/>
            <w:vAlign w:val="center"/>
          </w:tcPr>
          <w:p w14:paraId="4FA8F9A4" w14:textId="77777777" w:rsidR="009B3DE7" w:rsidRPr="005C6FC4" w:rsidRDefault="009B3DE7" w:rsidP="00EE432A">
            <w:pPr>
              <w:spacing w:line="27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l)</w:t>
            </w:r>
          </w:p>
        </w:tc>
        <w:tc>
          <w:tcPr>
            <w:tcW w:w="5967" w:type="dxa"/>
            <w:vAlign w:val="center"/>
          </w:tcPr>
          <w:p w14:paraId="207DF500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1B2CD479" w14:textId="77777777" w:rsidR="009B3DE7" w:rsidRPr="005C6FC4" w:rsidRDefault="009B3DE7" w:rsidP="00EE432A">
            <w:pPr>
              <w:spacing w:line="27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6</w:t>
            </w:r>
          </w:p>
        </w:tc>
      </w:tr>
      <w:tr w:rsidR="009B3DE7" w:rsidRPr="005C6FC4" w14:paraId="41C63B00" w14:textId="77777777" w:rsidTr="00EE432A">
        <w:trPr>
          <w:trHeight w:val="551"/>
          <w:jc w:val="center"/>
        </w:trPr>
        <w:tc>
          <w:tcPr>
            <w:tcW w:w="833" w:type="dxa"/>
            <w:vAlign w:val="center"/>
          </w:tcPr>
          <w:p w14:paraId="25A4F1FA" w14:textId="77777777" w:rsidR="009B3DE7" w:rsidRPr="005C6FC4" w:rsidRDefault="009B3DE7" w:rsidP="00EE432A">
            <w:pPr>
              <w:spacing w:line="27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m)</w:t>
            </w:r>
          </w:p>
        </w:tc>
        <w:tc>
          <w:tcPr>
            <w:tcW w:w="5967" w:type="dxa"/>
            <w:vAlign w:val="center"/>
          </w:tcPr>
          <w:p w14:paraId="43E3D890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különdíj</w:t>
            </w:r>
            <w:proofErr w:type="spellEnd"/>
          </w:p>
        </w:tc>
        <w:tc>
          <w:tcPr>
            <w:tcW w:w="2264" w:type="dxa"/>
            <w:vAlign w:val="center"/>
          </w:tcPr>
          <w:p w14:paraId="16F7F6DD" w14:textId="77777777" w:rsidR="009B3DE7" w:rsidRPr="005C6FC4" w:rsidRDefault="009B3DE7" w:rsidP="00EE432A">
            <w:pPr>
              <w:spacing w:line="27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4</w:t>
            </w:r>
          </w:p>
        </w:tc>
      </w:tr>
      <w:tr w:rsidR="009B3DE7" w:rsidRPr="005C6FC4" w14:paraId="1479D31F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6CD24A1C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n)</w:t>
            </w:r>
          </w:p>
        </w:tc>
        <w:tc>
          <w:tcPr>
            <w:tcW w:w="5967" w:type="dxa"/>
            <w:vAlign w:val="center"/>
          </w:tcPr>
          <w:p w14:paraId="5A720F94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való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részvétel</w:t>
            </w:r>
            <w:proofErr w:type="spellEnd"/>
          </w:p>
        </w:tc>
        <w:tc>
          <w:tcPr>
            <w:tcW w:w="2264" w:type="dxa"/>
            <w:vAlign w:val="center"/>
          </w:tcPr>
          <w:p w14:paraId="64CC80E6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2</w:t>
            </w:r>
          </w:p>
        </w:tc>
      </w:tr>
      <w:tr w:rsidR="009B3DE7" w:rsidRPr="005C6FC4" w14:paraId="4A9B3EB7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20A4FE64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o)</w:t>
            </w:r>
          </w:p>
        </w:tc>
        <w:tc>
          <w:tcPr>
            <w:tcW w:w="5967" w:type="dxa"/>
            <w:vAlign w:val="center"/>
          </w:tcPr>
          <w:p w14:paraId="74C009A8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Regionális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063F6F3E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5</w:t>
            </w:r>
          </w:p>
        </w:tc>
      </w:tr>
      <w:tr w:rsidR="009B3DE7" w:rsidRPr="005C6FC4" w14:paraId="556B29A9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40C1DE3A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p)</w:t>
            </w:r>
          </w:p>
        </w:tc>
        <w:tc>
          <w:tcPr>
            <w:tcW w:w="5967" w:type="dxa"/>
            <w:vAlign w:val="center"/>
          </w:tcPr>
          <w:p w14:paraId="6877388D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Regionális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40C15F20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3</w:t>
            </w:r>
          </w:p>
        </w:tc>
      </w:tr>
      <w:tr w:rsidR="009B3DE7" w:rsidRPr="005C6FC4" w14:paraId="5685AEC1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0B2A2CD6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q)</w:t>
            </w:r>
          </w:p>
        </w:tc>
        <w:tc>
          <w:tcPr>
            <w:tcW w:w="5967" w:type="dxa"/>
            <w:vAlign w:val="center"/>
          </w:tcPr>
          <w:p w14:paraId="6C06CB8E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Regionális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5BBC012B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2</w:t>
            </w:r>
          </w:p>
        </w:tc>
      </w:tr>
      <w:tr w:rsidR="009B3DE7" w:rsidRPr="005C6FC4" w14:paraId="10C0FC08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618DFDAD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lastRenderedPageBreak/>
              <w:t>r)</w:t>
            </w:r>
          </w:p>
        </w:tc>
        <w:tc>
          <w:tcPr>
            <w:tcW w:w="5967" w:type="dxa"/>
            <w:vAlign w:val="center"/>
          </w:tcPr>
          <w:p w14:paraId="1F49AE57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Regionális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való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részvétel</w:t>
            </w:r>
            <w:proofErr w:type="spellEnd"/>
          </w:p>
        </w:tc>
        <w:tc>
          <w:tcPr>
            <w:tcW w:w="2264" w:type="dxa"/>
            <w:vAlign w:val="center"/>
          </w:tcPr>
          <w:p w14:paraId="68B206EF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</w:t>
            </w:r>
          </w:p>
        </w:tc>
      </w:tr>
      <w:tr w:rsidR="009B3DE7" w:rsidRPr="005C6FC4" w14:paraId="77BEADA6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56918663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s)</w:t>
            </w:r>
          </w:p>
        </w:tc>
        <w:tc>
          <w:tcPr>
            <w:tcW w:w="5967" w:type="dxa"/>
            <w:vAlign w:val="center"/>
          </w:tcPr>
          <w:p w14:paraId="27DD68BF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Nemzetközi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perbeszédversenyen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egyéb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különdíj</w:t>
            </w:r>
            <w:proofErr w:type="spellEnd"/>
          </w:p>
        </w:tc>
        <w:tc>
          <w:tcPr>
            <w:tcW w:w="2264" w:type="dxa"/>
            <w:vAlign w:val="center"/>
          </w:tcPr>
          <w:p w14:paraId="740826A0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15</w:t>
            </w:r>
          </w:p>
        </w:tc>
      </w:tr>
      <w:tr w:rsidR="009B3DE7" w:rsidRPr="005C6FC4" w14:paraId="7416E227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6918BE4D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t)</w:t>
            </w:r>
          </w:p>
        </w:tc>
        <w:tc>
          <w:tcPr>
            <w:tcW w:w="5967" w:type="dxa"/>
            <w:vAlign w:val="center"/>
          </w:tcPr>
          <w:p w14:paraId="754979B2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Nemzetközi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perbeszédversenyen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egyéb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való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részvétel</w:t>
            </w:r>
            <w:proofErr w:type="spellEnd"/>
          </w:p>
        </w:tc>
        <w:tc>
          <w:tcPr>
            <w:tcW w:w="2264" w:type="dxa"/>
            <w:vAlign w:val="center"/>
          </w:tcPr>
          <w:p w14:paraId="1ECE86D2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8</w:t>
            </w:r>
          </w:p>
        </w:tc>
      </w:tr>
      <w:tr w:rsidR="009B3DE7" w:rsidRPr="005C6FC4" w14:paraId="560500D2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2CEEF764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u)</w:t>
            </w:r>
          </w:p>
        </w:tc>
        <w:tc>
          <w:tcPr>
            <w:tcW w:w="5967" w:type="dxa"/>
            <w:vAlign w:val="center"/>
          </w:tcPr>
          <w:p w14:paraId="66958FAB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pályázaton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12B572E2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12</w:t>
            </w:r>
          </w:p>
        </w:tc>
      </w:tr>
      <w:tr w:rsidR="009B3DE7" w:rsidRPr="005C6FC4" w14:paraId="4819225B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18FD6563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v)</w:t>
            </w:r>
          </w:p>
        </w:tc>
        <w:tc>
          <w:tcPr>
            <w:tcW w:w="5967" w:type="dxa"/>
            <w:vAlign w:val="center"/>
          </w:tcPr>
          <w:p w14:paraId="4C274C6C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pályázaton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1AABB3B0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10</w:t>
            </w:r>
          </w:p>
        </w:tc>
      </w:tr>
      <w:tr w:rsidR="009B3DE7" w:rsidRPr="005C6FC4" w14:paraId="474CB25A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0747D87A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w)</w:t>
            </w:r>
          </w:p>
        </w:tc>
        <w:tc>
          <w:tcPr>
            <w:tcW w:w="5967" w:type="dxa"/>
            <w:vAlign w:val="center"/>
          </w:tcPr>
          <w:p w14:paraId="6A486482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pályázaton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7644C529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8</w:t>
            </w:r>
          </w:p>
        </w:tc>
      </w:tr>
    </w:tbl>
    <w:p w14:paraId="6462F54B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43692CD7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color w:val="006272"/>
          <w:kern w:val="0"/>
          <w:sz w:val="20"/>
          <w:szCs w:val="20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color w:val="006272"/>
          <w:kern w:val="0"/>
          <w:sz w:val="20"/>
          <w:szCs w:val="20"/>
          <w:lang w:eastAsia="hu-HU"/>
          <w14:ligatures w14:val="none"/>
        </w:rPr>
        <w:t xml:space="preserve">A </w:t>
      </w:r>
      <w:proofErr w:type="gramStart"/>
      <w:r w:rsidRPr="005C6FC4">
        <w:rPr>
          <w:rFonts w:ascii="Segoe UI" w:eastAsia="Times New Roman" w:hAnsi="Segoe UI" w:cs="Segoe UI"/>
          <w:color w:val="006272"/>
          <w:kern w:val="0"/>
          <w:sz w:val="20"/>
          <w:szCs w:val="20"/>
          <w:lang w:eastAsia="hu-HU"/>
          <w14:ligatures w14:val="none"/>
        </w:rPr>
        <w:t>k)-</w:t>
      </w:r>
      <w:proofErr w:type="gramEnd"/>
      <w:r w:rsidRPr="005C6FC4">
        <w:rPr>
          <w:rFonts w:ascii="Segoe UI" w:eastAsia="Times New Roman" w:hAnsi="Segoe UI" w:cs="Segoe UI"/>
          <w:color w:val="006272"/>
          <w:kern w:val="0"/>
          <w:sz w:val="20"/>
          <w:szCs w:val="20"/>
          <w:lang w:eastAsia="hu-HU"/>
          <w14:ligatures w14:val="none"/>
        </w:rPr>
        <w:t>w) szempontok esetében a pontérték akkor adható meg, ha az érintett verseny felhívása nyilvánosan meghirdetésre került.</w:t>
      </w:r>
    </w:p>
    <w:p w14:paraId="34EA11D7" w14:textId="77777777" w:rsidR="009B3DE7" w:rsidRPr="003521BE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12BB47DD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V. Közéleti, sport és egyéb tevékenység</w:t>
      </w:r>
    </w:p>
    <w:p w14:paraId="35C0AC32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Az elérhet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maximális részpontszám 10 pont. Egyidej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ÓNSZ tagság és ÓNSZ tisztségviselés esetén, illet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leg egyidej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TDK titkári tisztség és TDK tagság csak a magasabb pontérték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státusz vehet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figyelembe.</w:t>
      </w:r>
    </w:p>
    <w:p w14:paraId="3B9ADBDF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tbl>
      <w:tblPr>
        <w:tblStyle w:val="TableNormal"/>
        <w:tblW w:w="7792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44"/>
        <w:gridCol w:w="1701"/>
      </w:tblGrid>
      <w:tr w:rsidR="009B3DE7" w:rsidRPr="005C6FC4" w14:paraId="18F40CEA" w14:textId="77777777" w:rsidTr="00EE432A">
        <w:trPr>
          <w:trHeight w:val="454"/>
        </w:trPr>
        <w:tc>
          <w:tcPr>
            <w:tcW w:w="6091" w:type="dxa"/>
            <w:gridSpan w:val="2"/>
            <w:shd w:val="clear" w:color="auto" w:fill="288CA0"/>
            <w:vAlign w:val="center"/>
          </w:tcPr>
          <w:p w14:paraId="3EF1CE75" w14:textId="77777777" w:rsidR="009B3DE7" w:rsidRPr="005C6FC4" w:rsidRDefault="009B3DE7" w:rsidP="00EE432A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Tagság</w:t>
            </w:r>
            <w:proofErr w:type="spellEnd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, </w:t>
            </w: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tisztség</w:t>
            </w:r>
            <w:proofErr w:type="spellEnd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vagy</w:t>
            </w:r>
            <w:proofErr w:type="spellEnd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tevékenység</w:t>
            </w:r>
            <w:proofErr w:type="spellEnd"/>
          </w:p>
        </w:tc>
        <w:tc>
          <w:tcPr>
            <w:tcW w:w="1701" w:type="dxa"/>
            <w:shd w:val="clear" w:color="auto" w:fill="288CA0"/>
            <w:vAlign w:val="center"/>
          </w:tcPr>
          <w:p w14:paraId="5D8A2D2D" w14:textId="77777777" w:rsidR="009B3DE7" w:rsidRPr="005C6FC4" w:rsidRDefault="009B3DE7" w:rsidP="00EE432A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Pontérték</w:t>
            </w:r>
            <w:proofErr w:type="spellEnd"/>
          </w:p>
        </w:tc>
      </w:tr>
      <w:tr w:rsidR="009B3DE7" w:rsidRPr="005C6FC4" w14:paraId="77FDCD69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65A02042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a)</w:t>
            </w:r>
          </w:p>
        </w:tc>
        <w:tc>
          <w:tcPr>
            <w:tcW w:w="5244" w:type="dxa"/>
            <w:vAlign w:val="center"/>
          </w:tcPr>
          <w:p w14:paraId="4B02671B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ÁJK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Hallgatói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Önkormányzat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elnöke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elnökhelyettese</w:t>
            </w:r>
            <w:proofErr w:type="spellEnd"/>
          </w:p>
        </w:tc>
        <w:tc>
          <w:tcPr>
            <w:tcW w:w="1701" w:type="dxa"/>
            <w:vAlign w:val="center"/>
          </w:tcPr>
          <w:p w14:paraId="363A5C90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4</w:t>
            </w:r>
          </w:p>
        </w:tc>
      </w:tr>
      <w:tr w:rsidR="009B3DE7" w:rsidRPr="005C6FC4" w14:paraId="52EA14CF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5EBE31D3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b)</w:t>
            </w:r>
          </w:p>
        </w:tc>
        <w:tc>
          <w:tcPr>
            <w:tcW w:w="5244" w:type="dxa"/>
            <w:vAlign w:val="center"/>
          </w:tcPr>
          <w:p w14:paraId="418A4F15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ÁJK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Hallgatói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Önkormányzat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elnöki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megbízott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referens</w:t>
            </w:r>
            <w:proofErr w:type="spellEnd"/>
          </w:p>
        </w:tc>
        <w:tc>
          <w:tcPr>
            <w:tcW w:w="1701" w:type="dxa"/>
            <w:vAlign w:val="center"/>
          </w:tcPr>
          <w:p w14:paraId="7208B3E4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3</w:t>
            </w:r>
          </w:p>
        </w:tc>
      </w:tr>
      <w:tr w:rsidR="009B3DE7" w:rsidRPr="005C6FC4" w14:paraId="7AEC9585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792D2116" w14:textId="77777777" w:rsidR="009B3DE7" w:rsidRPr="005C6FC4" w:rsidRDefault="009B3DE7" w:rsidP="00EE432A">
            <w:pPr>
              <w:spacing w:before="1"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c)</w:t>
            </w:r>
          </w:p>
        </w:tc>
        <w:tc>
          <w:tcPr>
            <w:tcW w:w="5244" w:type="dxa"/>
            <w:vAlign w:val="center"/>
          </w:tcPr>
          <w:p w14:paraId="535B4BAB" w14:textId="77777777" w:rsidR="009B3DE7" w:rsidRPr="005C6FC4" w:rsidRDefault="009B3DE7" w:rsidP="00EE432A">
            <w:pPr>
              <w:spacing w:before="1"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Hallgatói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képviselő</w:t>
            </w:r>
            <w:proofErr w:type="spellEnd"/>
          </w:p>
        </w:tc>
        <w:tc>
          <w:tcPr>
            <w:tcW w:w="1701" w:type="dxa"/>
            <w:vAlign w:val="center"/>
          </w:tcPr>
          <w:p w14:paraId="7072B091" w14:textId="77777777" w:rsidR="009B3DE7" w:rsidRPr="005C6FC4" w:rsidRDefault="009B3DE7" w:rsidP="00EE432A">
            <w:pPr>
              <w:spacing w:before="1"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  <w:tr w:rsidR="009B3DE7" w:rsidRPr="005C6FC4" w14:paraId="2CBB9D86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6131106B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d)</w:t>
            </w:r>
          </w:p>
        </w:tc>
        <w:tc>
          <w:tcPr>
            <w:tcW w:w="5244" w:type="dxa"/>
            <w:vAlign w:val="center"/>
          </w:tcPr>
          <w:p w14:paraId="324FB183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ÓNSZ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alelnök</w:t>
            </w:r>
            <w:proofErr w:type="spellEnd"/>
          </w:p>
        </w:tc>
        <w:tc>
          <w:tcPr>
            <w:tcW w:w="1701" w:type="dxa"/>
            <w:vAlign w:val="center"/>
          </w:tcPr>
          <w:p w14:paraId="3659C3DC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4</w:t>
            </w:r>
          </w:p>
        </w:tc>
      </w:tr>
      <w:tr w:rsidR="009B3DE7" w:rsidRPr="005C6FC4" w14:paraId="0611598D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3496E5E9" w14:textId="77777777" w:rsidR="009B3DE7" w:rsidRPr="005C6FC4" w:rsidRDefault="009B3DE7" w:rsidP="00EE432A">
            <w:pPr>
              <w:spacing w:line="258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e)</w:t>
            </w:r>
          </w:p>
        </w:tc>
        <w:tc>
          <w:tcPr>
            <w:tcW w:w="5244" w:type="dxa"/>
            <w:vAlign w:val="center"/>
          </w:tcPr>
          <w:p w14:paraId="1BFEF962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ÓNSZ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tagozatvezető</w:t>
            </w:r>
            <w:proofErr w:type="spellEnd"/>
          </w:p>
        </w:tc>
        <w:tc>
          <w:tcPr>
            <w:tcW w:w="1701" w:type="dxa"/>
            <w:vAlign w:val="center"/>
          </w:tcPr>
          <w:p w14:paraId="1FB1E0FF" w14:textId="77777777" w:rsidR="009B3DE7" w:rsidRPr="005C6FC4" w:rsidRDefault="009B3DE7" w:rsidP="00EE432A">
            <w:pPr>
              <w:spacing w:line="258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3</w:t>
            </w:r>
          </w:p>
        </w:tc>
      </w:tr>
      <w:tr w:rsidR="009B3DE7" w:rsidRPr="005C6FC4" w14:paraId="68D0C989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62A53190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f)</w:t>
            </w:r>
          </w:p>
        </w:tc>
        <w:tc>
          <w:tcPr>
            <w:tcW w:w="5244" w:type="dxa"/>
            <w:vAlign w:val="center"/>
          </w:tcPr>
          <w:p w14:paraId="766B5C1E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ÓNSZ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tagság</w:t>
            </w:r>
            <w:proofErr w:type="spellEnd"/>
          </w:p>
        </w:tc>
        <w:tc>
          <w:tcPr>
            <w:tcW w:w="1701" w:type="dxa"/>
            <w:vAlign w:val="center"/>
          </w:tcPr>
          <w:p w14:paraId="0FB9DFF1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  <w:tr w:rsidR="009B3DE7" w:rsidRPr="005C6FC4" w14:paraId="448A71C1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2CD07452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g)</w:t>
            </w:r>
          </w:p>
        </w:tc>
        <w:tc>
          <w:tcPr>
            <w:tcW w:w="5244" w:type="dxa"/>
            <w:vAlign w:val="center"/>
          </w:tcPr>
          <w:p w14:paraId="540B48AD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TDK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titkár</w:t>
            </w:r>
            <w:proofErr w:type="spellEnd"/>
          </w:p>
        </w:tc>
        <w:tc>
          <w:tcPr>
            <w:tcW w:w="1701" w:type="dxa"/>
            <w:vAlign w:val="center"/>
          </w:tcPr>
          <w:p w14:paraId="4FEFFB59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3</w:t>
            </w:r>
          </w:p>
        </w:tc>
      </w:tr>
      <w:tr w:rsidR="009B3DE7" w:rsidRPr="005C6FC4" w14:paraId="48E75922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0E3ACC96" w14:textId="77777777" w:rsidR="009B3DE7" w:rsidRPr="005C6FC4" w:rsidRDefault="009B3DE7" w:rsidP="00EE432A">
            <w:pPr>
              <w:spacing w:line="258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h)</w:t>
            </w:r>
          </w:p>
        </w:tc>
        <w:tc>
          <w:tcPr>
            <w:tcW w:w="5244" w:type="dxa"/>
            <w:vAlign w:val="center"/>
          </w:tcPr>
          <w:p w14:paraId="00C7574F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TDK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tagság</w:t>
            </w:r>
            <w:proofErr w:type="spellEnd"/>
          </w:p>
        </w:tc>
        <w:tc>
          <w:tcPr>
            <w:tcW w:w="1701" w:type="dxa"/>
            <w:vAlign w:val="center"/>
          </w:tcPr>
          <w:p w14:paraId="7A6D29BE" w14:textId="77777777" w:rsidR="009B3DE7" w:rsidRPr="005C6FC4" w:rsidRDefault="009B3DE7" w:rsidP="00EE432A">
            <w:pPr>
              <w:spacing w:line="258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1</w:t>
            </w:r>
          </w:p>
        </w:tc>
      </w:tr>
      <w:tr w:rsidR="009B3DE7" w:rsidRPr="005C6FC4" w14:paraId="4CDCEC63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6E533D26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i)</w:t>
            </w:r>
          </w:p>
        </w:tc>
        <w:tc>
          <w:tcPr>
            <w:tcW w:w="5244" w:type="dxa"/>
            <w:vAlign w:val="center"/>
          </w:tcPr>
          <w:p w14:paraId="0A5DC5CE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ELSA, FÉK,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Fúzió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Sportolaw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elnökségi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tag</w:t>
            </w:r>
          </w:p>
        </w:tc>
        <w:tc>
          <w:tcPr>
            <w:tcW w:w="1701" w:type="dxa"/>
            <w:vAlign w:val="center"/>
          </w:tcPr>
          <w:p w14:paraId="4A7A31FF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  <w:tr w:rsidR="009B3DE7" w:rsidRPr="005C6FC4" w14:paraId="41089FBB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52656941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j)</w:t>
            </w:r>
          </w:p>
        </w:tc>
        <w:tc>
          <w:tcPr>
            <w:tcW w:w="5244" w:type="dxa"/>
            <w:vAlign w:val="center"/>
          </w:tcPr>
          <w:p w14:paraId="1783D3E8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ELSA, FÉK,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Fúzió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Sportolaw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tagság</w:t>
            </w:r>
            <w:proofErr w:type="spellEnd"/>
          </w:p>
        </w:tc>
        <w:tc>
          <w:tcPr>
            <w:tcW w:w="1701" w:type="dxa"/>
            <w:vAlign w:val="center"/>
          </w:tcPr>
          <w:p w14:paraId="37653756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1</w:t>
            </w:r>
          </w:p>
        </w:tc>
      </w:tr>
      <w:tr w:rsidR="009B3DE7" w:rsidRPr="005C6FC4" w14:paraId="5571B6EC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02E49956" w14:textId="77777777" w:rsidR="009B3DE7" w:rsidRPr="005C6FC4" w:rsidRDefault="009B3DE7" w:rsidP="00EE432A">
            <w:pPr>
              <w:spacing w:before="1"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k)</w:t>
            </w:r>
          </w:p>
        </w:tc>
        <w:tc>
          <w:tcPr>
            <w:tcW w:w="5244" w:type="dxa"/>
            <w:vAlign w:val="center"/>
          </w:tcPr>
          <w:p w14:paraId="16DB27E6" w14:textId="77777777" w:rsidR="009B3DE7" w:rsidRPr="005C6FC4" w:rsidRDefault="009B3DE7" w:rsidP="00EE432A">
            <w:pPr>
              <w:spacing w:before="1"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Media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Iuris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főszerkesztő</w:t>
            </w:r>
            <w:proofErr w:type="spellEnd"/>
          </w:p>
        </w:tc>
        <w:tc>
          <w:tcPr>
            <w:tcW w:w="1701" w:type="dxa"/>
            <w:vAlign w:val="center"/>
          </w:tcPr>
          <w:p w14:paraId="70966A1C" w14:textId="77777777" w:rsidR="009B3DE7" w:rsidRPr="005C6FC4" w:rsidRDefault="009B3DE7" w:rsidP="00EE432A">
            <w:pPr>
              <w:spacing w:before="1"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  <w:tr w:rsidR="009B3DE7" w:rsidRPr="005C6FC4" w14:paraId="42641BE6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0683543B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l)</w:t>
            </w:r>
          </w:p>
        </w:tc>
        <w:tc>
          <w:tcPr>
            <w:tcW w:w="5244" w:type="dxa"/>
            <w:vAlign w:val="center"/>
          </w:tcPr>
          <w:p w14:paraId="7742FC66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Media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Iuris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szerkesztő</w:t>
            </w:r>
            <w:proofErr w:type="spellEnd"/>
          </w:p>
        </w:tc>
        <w:tc>
          <w:tcPr>
            <w:tcW w:w="1701" w:type="dxa"/>
            <w:vAlign w:val="center"/>
          </w:tcPr>
          <w:p w14:paraId="5FD9D242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1</w:t>
            </w:r>
          </w:p>
        </w:tc>
      </w:tr>
      <w:tr w:rsidR="009B3DE7" w:rsidRPr="005C6FC4" w14:paraId="7E253E37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158F0BF1" w14:textId="77777777" w:rsidR="009B3DE7" w:rsidRPr="005C6FC4" w:rsidRDefault="009B3DE7" w:rsidP="00EE432A">
            <w:pPr>
              <w:spacing w:line="258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m)</w:t>
            </w:r>
          </w:p>
        </w:tc>
        <w:tc>
          <w:tcPr>
            <w:tcW w:w="5244" w:type="dxa"/>
            <w:vAlign w:val="center"/>
          </w:tcPr>
          <w:p w14:paraId="2BC9D7AC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Díjazott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nemzetközi sport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teljesítmény</w:t>
            </w:r>
            <w:proofErr w:type="spellEnd"/>
          </w:p>
        </w:tc>
        <w:tc>
          <w:tcPr>
            <w:tcW w:w="1701" w:type="dxa"/>
            <w:vAlign w:val="center"/>
          </w:tcPr>
          <w:p w14:paraId="7963A105" w14:textId="77777777" w:rsidR="009B3DE7" w:rsidRPr="005C6FC4" w:rsidRDefault="009B3DE7" w:rsidP="00EE432A">
            <w:pPr>
              <w:spacing w:line="258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5</w:t>
            </w:r>
          </w:p>
        </w:tc>
      </w:tr>
      <w:tr w:rsidR="009B3DE7" w:rsidRPr="005C6FC4" w14:paraId="0F0B32A7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75D0B87E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n)</w:t>
            </w:r>
          </w:p>
        </w:tc>
        <w:tc>
          <w:tcPr>
            <w:tcW w:w="5244" w:type="dxa"/>
            <w:vAlign w:val="center"/>
          </w:tcPr>
          <w:p w14:paraId="6342A4FE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Díjazott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sport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teljesítmény</w:t>
            </w:r>
            <w:proofErr w:type="spellEnd"/>
          </w:p>
        </w:tc>
        <w:tc>
          <w:tcPr>
            <w:tcW w:w="1701" w:type="dxa"/>
            <w:vAlign w:val="center"/>
          </w:tcPr>
          <w:p w14:paraId="0EC0A1C8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3</w:t>
            </w:r>
          </w:p>
        </w:tc>
      </w:tr>
      <w:tr w:rsidR="009B3DE7" w:rsidRPr="005C6FC4" w14:paraId="15086965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3BA2DE99" w14:textId="77777777" w:rsidR="009B3DE7" w:rsidRPr="005C6FC4" w:rsidRDefault="009B3DE7" w:rsidP="00EE432A">
            <w:pPr>
              <w:spacing w:line="258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o)</w:t>
            </w:r>
          </w:p>
        </w:tc>
        <w:tc>
          <w:tcPr>
            <w:tcW w:w="5244" w:type="dxa"/>
            <w:vAlign w:val="center"/>
          </w:tcPr>
          <w:p w14:paraId="72427AAE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Díjazott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vármegyei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sport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teljesítmény</w:t>
            </w:r>
            <w:proofErr w:type="spellEnd"/>
          </w:p>
        </w:tc>
        <w:tc>
          <w:tcPr>
            <w:tcW w:w="1701" w:type="dxa"/>
            <w:vAlign w:val="center"/>
          </w:tcPr>
          <w:p w14:paraId="7B696303" w14:textId="77777777" w:rsidR="009B3DE7" w:rsidRPr="005C6FC4" w:rsidRDefault="009B3DE7" w:rsidP="00EE432A">
            <w:pPr>
              <w:spacing w:line="258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</w:tbl>
    <w:p w14:paraId="7EC0128B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299449F2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38E58EAC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599F3A71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br w:type="page"/>
      </w:r>
    </w:p>
    <w:p w14:paraId="4C91F8B6" w14:textId="77777777" w:rsidR="009B3DE7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14:ligatures w14:val="none"/>
        </w:rPr>
      </w:pPr>
    </w:p>
    <w:p w14:paraId="16FF3B08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14:ligatures w14:val="none"/>
        </w:rPr>
        <w:t>Pályázható partnerek listája</w:t>
      </w:r>
    </w:p>
    <w:p w14:paraId="58885E5F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color w:val="288CA0"/>
          <w:kern w:val="0"/>
          <w:sz w:val="22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color w:val="288CA0"/>
          <w:kern w:val="0"/>
          <w:sz w:val="22"/>
          <w14:ligatures w14:val="none"/>
        </w:rPr>
        <w:t xml:space="preserve">2026/2027 </w:t>
      </w:r>
      <w:r>
        <w:rPr>
          <w:rFonts w:ascii="Segoe UI" w:eastAsia="Times New Roman" w:hAnsi="Segoe UI" w:cs="Segoe UI"/>
          <w:b/>
          <w:bCs/>
          <w:color w:val="288CA0"/>
          <w:kern w:val="0"/>
          <w:sz w:val="22"/>
          <w14:ligatures w14:val="none"/>
        </w:rPr>
        <w:t>ősz</w:t>
      </w:r>
    </w:p>
    <w:p w14:paraId="029952C2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14:ligatures w14:val="none"/>
        </w:rPr>
      </w:pPr>
    </w:p>
    <w:tbl>
      <w:tblPr>
        <w:tblW w:w="110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5"/>
        <w:gridCol w:w="1025"/>
        <w:gridCol w:w="1746"/>
        <w:gridCol w:w="1310"/>
        <w:gridCol w:w="1164"/>
      </w:tblGrid>
      <w:tr w:rsidR="009B3DE7" w:rsidRPr="005C6FC4" w14:paraId="3E04E814" w14:textId="77777777" w:rsidTr="009B3DE7">
        <w:trPr>
          <w:trHeight w:val="471"/>
          <w:jc w:val="center"/>
        </w:trPr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noWrap/>
            <w:vAlign w:val="center"/>
            <w:hideMark/>
          </w:tcPr>
          <w:p w14:paraId="4F0893B3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Partneregyetem neve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noWrap/>
            <w:vAlign w:val="center"/>
            <w:hideMark/>
          </w:tcPr>
          <w:p w14:paraId="17170EDA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Partner</w:t>
            </w:r>
          </w:p>
          <w:p w14:paraId="6AA17CFC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országa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noWrap/>
            <w:vAlign w:val="center"/>
            <w:hideMark/>
          </w:tcPr>
          <w:p w14:paraId="5044CDCD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Partner</w:t>
            </w:r>
          </w:p>
          <w:p w14:paraId="7A980DC8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kódja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vAlign w:val="center"/>
            <w:hideMark/>
          </w:tcPr>
          <w:p w14:paraId="3655A978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PhD</w:t>
            </w: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br/>
              <w:t>hallgató is utazhat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noWrap/>
            <w:vAlign w:val="center"/>
            <w:hideMark/>
          </w:tcPr>
          <w:p w14:paraId="0F532528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Hallgatók</w:t>
            </w:r>
          </w:p>
          <w:p w14:paraId="03C52ABB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száma</w:t>
            </w:r>
          </w:p>
        </w:tc>
      </w:tr>
      <w:tr w:rsidR="009B3DE7" w:rsidRPr="005C6FC4" w14:paraId="05383DA7" w14:textId="77777777" w:rsidTr="009B3DE7">
        <w:trPr>
          <w:trHeight w:val="471"/>
          <w:jc w:val="center"/>
        </w:trPr>
        <w:tc>
          <w:tcPr>
            <w:tcW w:w="5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1E2E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BF8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585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139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635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9B3DE7" w:rsidRPr="005C6FC4" w14:paraId="744FC9E0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EDD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Universität Graz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E19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Austria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5C4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GRAZ01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605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F0A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670B2303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9CF2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Masaryk University Brno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D273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Czech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Republic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3C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CZ BRNO05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6DB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4BF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4212B73E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1397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Georg-August Universität Göttingen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639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981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GOTTINGEN01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02E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092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3CB46DE4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774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Cologne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F67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021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KOLN01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D66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905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1BF8770F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893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Philipps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Universität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Marburg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BE1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AB1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MARBURG01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407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27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696C72ED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4B2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University of Potsdam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BC5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E65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POTSDAM01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785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421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6703AD9E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D0A2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Universitat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Regensburg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4D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B3A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REGENSB01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064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EC8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0706555A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82C8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Universität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Trier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FA3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D55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TRIER01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324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409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B3DE7" w:rsidRPr="005C6FC4" w14:paraId="30DA2294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0569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Universidad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Extremadura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(spanyol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4AF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Spain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939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 BADAJOZ01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C19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F2B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27493436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5D09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Universidad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La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Coruna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(spanyol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F0D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Spain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633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 LA-CORU01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1F4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09B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B3DE7" w:rsidRPr="005C6FC4" w14:paraId="5D6BFF45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B6F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Universidad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Santiago de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Compostela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(spanyol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CFD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Spain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D3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 SANTIAG01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4C5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3F1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7DBE303C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F2C7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Universidad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Pablo De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Olavide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(spanyol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87A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Spain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A0F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 SEVILLA03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B2A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432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0DF7E21E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798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CY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Cergy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Paris Université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(francia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73D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France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7DE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 CERGY-P11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0AB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FBB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B3DE7" w:rsidRPr="005C6FC4" w14:paraId="00E84DBB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60AD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Université Paris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Nanterre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(francia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CD8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France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7CB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 PARIS010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804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FF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5D0DDDE8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BED8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Rennes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(francia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625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France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DBB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 RENNES01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6D6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8FD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12B51369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ECF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Université Francois Rabelais Tours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(francia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97D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France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2AA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 TOURS01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670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16C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</w:tr>
      <w:tr w:rsidR="009B3DE7" w:rsidRPr="005C6FC4" w14:paraId="463FDEA7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5652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National and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Kapodistrian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Athens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63F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Greece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4B2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 ATHINE01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E3E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20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646BF31F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8D1A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Josip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Juraj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Strossmayer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Osijek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EF8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Croatia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895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HR OSIJEK01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FDF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54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18D0BE23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D889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University of Split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C54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Croatia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0A6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HR SPLIT01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7BF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74B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31AAD41C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06B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University of Rijeka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E86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Croatia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D723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HR RIJEKA01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23F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BB2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B3DE7" w:rsidRPr="005C6FC4" w14:paraId="33B5940E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0334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Universitá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Di Bologna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8AE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Italy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9AE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 BOLOGNA01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5C73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864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5E407299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9D2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Vilnius University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A04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Lithuania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B9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LT VILNIUS01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07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9A4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73A02F81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4041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Mykolo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Romerio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Universitetas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F44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Lithuania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FD0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LT VILNIUS06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AE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8EC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B3DE7" w:rsidRPr="005C6FC4" w14:paraId="7DD4957E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4A51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INHolland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Applied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Sciences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95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Holland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585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NL S-GRAVES37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FF3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BE9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3867F158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FC1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Universidade de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Minho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680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Portugal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BD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 BRAGA01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21C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2603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138873C4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95EA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Lodz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D66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Poland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D1B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PL LODZ01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233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E4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584A3C89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F09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Wroclaw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525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Poland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7F0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PL WROCLAW01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A0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76A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75B3A69B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3960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Universitatea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Babes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-Bolyai Cluj-Napoca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D70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Romania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793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 CLUJNAP01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2F7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641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0639E201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7EA0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Universitatea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Sapientia Cluj-Napoca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6C6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Romania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B90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 CLUJNAP07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4D4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BA2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3115D2B1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FB8E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University of Maribor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637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Slovenia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567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SI MARIBOR01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1B8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32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</w:tbl>
    <w:p w14:paraId="2D408F6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14:ligatures w14:val="none"/>
        </w:rPr>
      </w:pPr>
    </w:p>
    <w:p w14:paraId="20C9C6EC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14:ligatures w14:val="none"/>
        </w:rPr>
        <w:t>Megjegyzés:</w:t>
      </w:r>
      <w:r w:rsidRPr="005C6FC4">
        <w:rPr>
          <w:rFonts w:ascii="Segoe UI" w:eastAsia="Times New Roman" w:hAnsi="Segoe UI" w:cs="Segoe UI"/>
          <w:color w:val="006272"/>
          <w:kern w:val="0"/>
          <w:sz w:val="22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14:ligatures w14:val="none"/>
        </w:rPr>
        <w:t>az egyetemek idegen nyelv</w:t>
      </w:r>
      <w:r w:rsidRPr="005C6FC4">
        <w:rPr>
          <w:rFonts w:ascii="Segoe UI" w:eastAsia="Times New Roman" w:hAnsi="Segoe UI" w:cs="Segoe UI" w:hint="eastAsia"/>
          <w:kern w:val="0"/>
          <w:sz w:val="22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14:ligatures w14:val="none"/>
        </w:rPr>
        <w:t xml:space="preserve"> kurzuskínálatáról az egyetemek honlapjain található információ. A fogadó ország nyelvének B2 szint</w:t>
      </w:r>
      <w:r w:rsidRPr="005C6FC4">
        <w:rPr>
          <w:rFonts w:ascii="Segoe UI" w:eastAsia="Times New Roman" w:hAnsi="Segoe UI" w:cs="Segoe UI" w:hint="eastAsia"/>
          <w:kern w:val="0"/>
          <w:sz w:val="22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14:ligatures w14:val="none"/>
        </w:rPr>
        <w:t xml:space="preserve"> ismerete javasolt a következ</w:t>
      </w:r>
      <w:r w:rsidRPr="005C6FC4">
        <w:rPr>
          <w:rFonts w:ascii="Segoe UI" w:eastAsia="Times New Roman" w:hAnsi="Segoe UI" w:cs="Segoe UI" w:hint="eastAsia"/>
          <w:kern w:val="0"/>
          <w:sz w:val="22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14:ligatures w14:val="none"/>
        </w:rPr>
        <w:t xml:space="preserve"> országokba utazóknak: Franciaország, Spanyolország.</w:t>
      </w:r>
    </w:p>
    <w:p w14:paraId="77E10C2B" w14:textId="77777777" w:rsidR="009B3DE7" w:rsidRPr="00C44AFF" w:rsidRDefault="009B3DE7" w:rsidP="009B3DE7">
      <w:pPr>
        <w:rPr>
          <w:rFonts w:ascii="Segoe UI" w:hAnsi="Segoe UI" w:cs="Segoe UI"/>
        </w:rPr>
      </w:pPr>
    </w:p>
    <w:p w14:paraId="0F9CD5EB" w14:textId="77777777" w:rsidR="009B3DE7" w:rsidRDefault="009B3DE7" w:rsidP="009B3DE7"/>
    <w:p w14:paraId="50ABFAC9" w14:textId="77777777" w:rsidR="00242C1E" w:rsidRDefault="00242C1E"/>
    <w:sectPr w:rsidR="00242C1E" w:rsidSect="003D0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0B92" w14:textId="77777777" w:rsidR="00E45C86" w:rsidRDefault="00E45C86" w:rsidP="00EF0FDA">
      <w:r>
        <w:separator/>
      </w:r>
    </w:p>
  </w:endnote>
  <w:endnote w:type="continuationSeparator" w:id="0">
    <w:p w14:paraId="7602A48B" w14:textId="77777777" w:rsidR="00E45C86" w:rsidRDefault="00E45C86" w:rsidP="00EF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2261" w14:textId="77777777" w:rsidR="003D07E6" w:rsidRDefault="003D07E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535788"/>
      <w:docPartObj>
        <w:docPartGallery w:val="Page Numbers (Bottom of Page)"/>
        <w:docPartUnique/>
      </w:docPartObj>
    </w:sdtPr>
    <w:sdtEndPr/>
    <w:sdtContent>
      <w:p w14:paraId="13578E75" w14:textId="7BD2666F" w:rsidR="003D07E6" w:rsidRDefault="003D07E6">
        <w:pPr>
          <w:pStyle w:val="llb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737F091" wp14:editId="142BB83F">
                  <wp:extent cx="418465" cy="221615"/>
                  <wp:effectExtent l="0" t="0" r="635" b="0"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03B8D3" w14:textId="77777777" w:rsidR="003D07E6" w:rsidRDefault="003D07E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737F091" id="Csoportba foglalás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CPl4ijIwMAAMsMAAAOAAAA&#10;AAAAAAAAAAAAAC4CAABkcnMvZTJvRG9jLnhtbFBLAQItABQABgAIAAAAIQCwlh0X3AAAAAMBAAAP&#10;AAAAAAAAAAAAAAAAAH0FAABkcnMvZG93bnJldi54bWxQSwUGAAAAAAQABADzAAAAh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1C03B8D3" w14:textId="77777777" w:rsidR="003D07E6" w:rsidRDefault="003D07E6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58CC534" w14:textId="77777777" w:rsidR="00EF0FDA" w:rsidRDefault="00EF0FD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6B65" w14:textId="77777777" w:rsidR="003D07E6" w:rsidRDefault="003D07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B43C" w14:textId="77777777" w:rsidR="00E45C86" w:rsidRDefault="00E45C86" w:rsidP="00EF0FDA">
      <w:r>
        <w:separator/>
      </w:r>
    </w:p>
  </w:footnote>
  <w:footnote w:type="continuationSeparator" w:id="0">
    <w:p w14:paraId="2B702518" w14:textId="77777777" w:rsidR="00E45C86" w:rsidRDefault="00E45C86" w:rsidP="00EF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46E2" w14:textId="13BBAE72" w:rsidR="00EF0FDA" w:rsidRDefault="001A315A">
    <w:pPr>
      <w:pStyle w:val="lfej"/>
    </w:pPr>
    <w:r>
      <w:rPr>
        <w:noProof/>
      </w:rPr>
      <w:pict w14:anchorId="22201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255516" o:spid="_x0000_s1029" type="#_x0000_t75" style="position:absolute;left:0;text-align:left;margin-left:0;margin-top:0;width:595.55pt;height:822.05pt;z-index:-251657216;mso-position-horizontal:center;mso-position-horizontal-relative:margin;mso-position-vertical:center;mso-position-vertical-relative:margin" o:allowincell="f">
          <v:imagedata r:id="rId1" o:title="AJK dekani hivatal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1284" w14:textId="44847455" w:rsidR="00EF0FDA" w:rsidRDefault="001A315A">
    <w:pPr>
      <w:pStyle w:val="lfej"/>
    </w:pPr>
    <w:r>
      <w:rPr>
        <w:noProof/>
      </w:rPr>
      <w:pict w14:anchorId="286FA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255517" o:spid="_x0000_s1030" type="#_x0000_t75" style="position:absolute;left:0;text-align:left;margin-left:0;margin-top:0;width:595.55pt;height:822.05pt;z-index:-251656192;mso-position-horizontal:center;mso-position-horizontal-relative:margin;mso-position-vertical:center;mso-position-vertical-relative:margin" o:allowincell="f">
          <v:imagedata r:id="rId1" o:title="AJK dekani hivatal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4306" w14:textId="3C057602" w:rsidR="00EF0FDA" w:rsidRDefault="001A315A">
    <w:pPr>
      <w:pStyle w:val="lfej"/>
    </w:pPr>
    <w:r>
      <w:rPr>
        <w:noProof/>
      </w:rPr>
      <w:pict w14:anchorId="388CF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255515" o:spid="_x0000_s1028" type="#_x0000_t75" style="position:absolute;left:0;text-align:left;margin-left:0;margin-top:0;width:595.55pt;height:822.05pt;z-index:-251658240;mso-position-horizontal:center;mso-position-horizontal-relative:margin;mso-position-vertical:center;mso-position-vertical-relative:margin" o:allowincell="f">
          <v:imagedata r:id="rId1" o:title="AJK dekani hivatal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BFA"/>
    <w:multiLevelType w:val="multilevel"/>
    <w:tmpl w:val="050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F46E0"/>
    <w:multiLevelType w:val="multilevel"/>
    <w:tmpl w:val="A3F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F2978"/>
    <w:multiLevelType w:val="hybridMultilevel"/>
    <w:tmpl w:val="351E0B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045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956232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1563176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055834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56344110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069627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4630797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895138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78935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MDI1MzI2NgOSRko6SsGpxcWZ+XkgBYa1ALiNZpAsAAAA"/>
  </w:docVars>
  <w:rsids>
    <w:rsidRoot w:val="00EF0FDA"/>
    <w:rsid w:val="00096E0E"/>
    <w:rsid w:val="00140F33"/>
    <w:rsid w:val="001A315A"/>
    <w:rsid w:val="001C0C3A"/>
    <w:rsid w:val="001D74D8"/>
    <w:rsid w:val="00207689"/>
    <w:rsid w:val="00242C1E"/>
    <w:rsid w:val="003D07E6"/>
    <w:rsid w:val="004D291F"/>
    <w:rsid w:val="006438AF"/>
    <w:rsid w:val="00645FD7"/>
    <w:rsid w:val="006B0971"/>
    <w:rsid w:val="00757AF6"/>
    <w:rsid w:val="008D6259"/>
    <w:rsid w:val="00986FF0"/>
    <w:rsid w:val="009B3DE7"/>
    <w:rsid w:val="00B467B2"/>
    <w:rsid w:val="00D1739E"/>
    <w:rsid w:val="00D17B07"/>
    <w:rsid w:val="00E45C86"/>
    <w:rsid w:val="00EB048C"/>
    <w:rsid w:val="00EF0FDA"/>
    <w:rsid w:val="00F45A02"/>
    <w:rsid w:val="00F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1F1AD"/>
  <w15:chartTrackingRefBased/>
  <w15:docId w15:val="{6D135238-0798-45D5-B4E7-636751A6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DE7"/>
    <w:pPr>
      <w:spacing w:line="240" w:lineRule="auto"/>
      <w:jc w:val="both"/>
    </w:pPr>
    <w:rPr>
      <w:rFonts w:ascii="Pte Serif" w:hAnsi="Pte Serif" w:cstheme="minorBid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F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0F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0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0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0F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0F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0F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0F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TE">
    <w:name w:val="PTE"/>
    <w:basedOn w:val="Norml"/>
    <w:link w:val="PTEChar"/>
    <w:qFormat/>
    <w:rsid w:val="001D74D8"/>
    <w:rPr>
      <w:rFonts w:eastAsia="Times New Roman" w:cs="Times New Roman"/>
      <w:szCs w:val="24"/>
      <w:lang w:eastAsia="hu-HU"/>
    </w:rPr>
  </w:style>
  <w:style w:type="character" w:customStyle="1" w:styleId="PTEChar">
    <w:name w:val="PTE Char"/>
    <w:basedOn w:val="Bekezdsalapbettpusa"/>
    <w:link w:val="PTE"/>
    <w:rsid w:val="001D74D8"/>
    <w:rPr>
      <w:rFonts w:ascii="Pte Serif" w:eastAsia="Times New Roman" w:hAnsi="Pte Serif" w:cs="Times New Roman"/>
      <w:sz w:val="24"/>
      <w:szCs w:val="24"/>
      <w:lang w:eastAsia="hu-HU"/>
    </w:rPr>
  </w:style>
  <w:style w:type="paragraph" w:customStyle="1" w:styleId="Stlus1">
    <w:name w:val="Stílus1"/>
    <w:basedOn w:val="Norml"/>
    <w:qFormat/>
    <w:rsid w:val="008D6259"/>
    <w:rPr>
      <w:rFonts w:ascii="Segoe UI Historic" w:hAnsi="Segoe UI Historic"/>
    </w:rPr>
  </w:style>
  <w:style w:type="character" w:customStyle="1" w:styleId="Cmsor1Char">
    <w:name w:val="Címsor 1 Char"/>
    <w:basedOn w:val="Bekezdsalapbettpusa"/>
    <w:link w:val="Cmsor1"/>
    <w:uiPriority w:val="9"/>
    <w:rsid w:val="00EF0F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0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0F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0FDA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0FDA"/>
    <w:rPr>
      <w:rFonts w:eastAsiaTheme="majorEastAsia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0FD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0FDA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0FD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0FDA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EF0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0F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0FDA"/>
    <w:rPr>
      <w:rFonts w:ascii="Segoe UI" w:hAnsi="Segoe UI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EF0F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0FDA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0F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0FDA"/>
    <w:rPr>
      <w:rFonts w:ascii="Segoe UI" w:hAnsi="Segoe UI"/>
      <w:i/>
      <w:iCs/>
      <w:color w:val="2E74B5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EF0FDA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F0F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0FDA"/>
    <w:rPr>
      <w:rFonts w:ascii="Segoe UI" w:hAnsi="Segoe UI"/>
      <w:sz w:val="24"/>
    </w:rPr>
  </w:style>
  <w:style w:type="paragraph" w:styleId="llb">
    <w:name w:val="footer"/>
    <w:basedOn w:val="Norml"/>
    <w:link w:val="llbChar"/>
    <w:uiPriority w:val="99"/>
    <w:unhideWhenUsed/>
    <w:rsid w:val="00EF0F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0FDA"/>
    <w:rPr>
      <w:rFonts w:ascii="Segoe UI" w:hAnsi="Segoe UI"/>
      <w:sz w:val="24"/>
    </w:rPr>
  </w:style>
  <w:style w:type="table" w:customStyle="1" w:styleId="Rcsostblzat1">
    <w:name w:val="Rácsos táblázat1"/>
    <w:basedOn w:val="Normltblzat"/>
    <w:next w:val="Rcsostblzat"/>
    <w:uiPriority w:val="59"/>
    <w:rsid w:val="009B3DE7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3DE7"/>
    <w:pPr>
      <w:widowControl w:val="0"/>
      <w:autoSpaceDE w:val="0"/>
      <w:autoSpaceDN w:val="0"/>
      <w:spacing w:after="0" w:line="240" w:lineRule="auto"/>
    </w:pPr>
    <w:rPr>
      <w:rFonts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9B3DE7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9B3DE7"/>
    <w:rPr>
      <w:b/>
      <w:bCs/>
    </w:rPr>
  </w:style>
  <w:style w:type="paragraph" w:customStyle="1" w:styleId="rtejustify">
    <w:name w:val="rtejustify"/>
    <w:basedOn w:val="Norml"/>
    <w:rsid w:val="009B3D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9B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yperlink" Target="https://mobilitas.pte.hu/osztondijak/hallgatoi/tengeren_tuli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itas.pte.hu/sites/mobilitas.pte.hu/files/pictures/neptun_pop_utmutato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erasmus-plus.ec.europa.eu/resources-and-tools/distance-calculato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asmus-plus.ec.europa.eu/resources-and-tools/distance-calculator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2FD8A213B61F43A4E335B586605945" ma:contentTypeVersion="12" ma:contentTypeDescription="Új dokumentum létrehozása." ma:contentTypeScope="" ma:versionID="cc0797d48cd2e6ec4f4cb898296a6af2">
  <xsd:schema xmlns:xsd="http://www.w3.org/2001/XMLSchema" xmlns:xs="http://www.w3.org/2001/XMLSchema" xmlns:p="http://schemas.microsoft.com/office/2006/metadata/properties" xmlns:ns2="a3c44325-5e02-4602-a592-293fe2f8bfbf" xmlns:ns3="605704a2-f97a-4efd-a31b-06f8776d5217" targetNamespace="http://schemas.microsoft.com/office/2006/metadata/properties" ma:root="true" ma:fieldsID="91177f4da384cc4f3885cc6dd1136c1b" ns2:_="" ns3:_="">
    <xsd:import namespace="a3c44325-5e02-4602-a592-293fe2f8bfbf"/>
    <xsd:import namespace="605704a2-f97a-4efd-a31b-06f8776d5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44325-5e02-4602-a592-293fe2f8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04a2-f97a-4efd-a31b-06f8776d52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e4b7c-0169-4a91-a2be-e3bfcd96eebc}" ma:internalName="TaxCatchAll" ma:showField="CatchAllData" ma:web="605704a2-f97a-4efd-a31b-06f8776d5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44325-5e02-4602-a592-293fe2f8bfbf">
      <Terms xmlns="http://schemas.microsoft.com/office/infopath/2007/PartnerControls"/>
    </lcf76f155ced4ddcb4097134ff3c332f>
    <TaxCatchAll xmlns="605704a2-f97a-4efd-a31b-06f8776d5217" xsi:nil="true"/>
  </documentManagement>
</p:properties>
</file>

<file path=customXml/itemProps1.xml><?xml version="1.0" encoding="utf-8"?>
<ds:datastoreItem xmlns:ds="http://schemas.openxmlformats.org/officeDocument/2006/customXml" ds:itemID="{5452F950-A179-4890-92B5-7D66CA1E63D6}"/>
</file>

<file path=customXml/itemProps2.xml><?xml version="1.0" encoding="utf-8"?>
<ds:datastoreItem xmlns:ds="http://schemas.openxmlformats.org/officeDocument/2006/customXml" ds:itemID="{88761F1B-A3F7-46A4-8C31-9BCE24101201}"/>
</file>

<file path=customXml/itemProps3.xml><?xml version="1.0" encoding="utf-8"?>
<ds:datastoreItem xmlns:ds="http://schemas.openxmlformats.org/officeDocument/2006/customXml" ds:itemID="{396D9AC1-78CE-4406-AC64-355317EC2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2026</Words>
  <Characters>11549</Characters>
  <Application>Microsoft Office Word</Application>
  <DocSecurity>4</DocSecurity>
  <Lines>96</Lines>
  <Paragraphs>27</Paragraphs>
  <ScaleCrop>false</ScaleCrop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Bodor</dc:creator>
  <cp:keywords/>
  <dc:description/>
  <cp:lastModifiedBy>Árvay Orsolya</cp:lastModifiedBy>
  <cp:revision>2</cp:revision>
  <dcterms:created xsi:type="dcterms:W3CDTF">2026-02-03T14:29:00Z</dcterms:created>
  <dcterms:modified xsi:type="dcterms:W3CDTF">2026-02-03T14:29:00Z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c2abefe2-4bcd-4649-a05b-d0819f21f867</vt:lpwstr>
  </property>
  <property fmtid="{D5CDD505-2E9C-101B-9397-08002B2CF9AE}" pid="3" name="ContentTypeId">
    <vt:lpwstr>0x010100062FD8A213B61F43A4E335B586605945</vt:lpwstr>
  </property>
</Properties>
</file>