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CDE0" w14:textId="221B8ED6" w:rsidR="00482588" w:rsidRPr="009F5566" w:rsidRDefault="00482588" w:rsidP="009F55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</w:t>
      </w:r>
      <w:r w:rsid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ANNÓNIA ÖSZTÖNDÍJPROGRAM PÁLYÁZATI FELHÍVÁS</w:t>
      </w:r>
    </w:p>
    <w:p w14:paraId="518986FB" w14:textId="046B96D2" w:rsidR="00A62555" w:rsidRDefault="00A62555" w:rsidP="00A6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Pécsi Tudományegyetem Bölcsészet- és Társadalomtudományi Kar pályázatot ír ki a 2024/2025-ös tanév tavaszi félévére oktatói és kutatói mobilitás megvalósítására a PTE külföldi partneregyetemeim</w:t>
      </w:r>
    </w:p>
    <w:p w14:paraId="5A5B4407" w14:textId="449F4634" w:rsidR="00A62555" w:rsidRPr="00A62555" w:rsidRDefault="00A62555" w:rsidP="00A62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  <w:r w:rsidRP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A pályázat célja:</w:t>
      </w:r>
    </w:p>
    <w:p w14:paraId="67845BCF" w14:textId="28995D56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Tempus Közalapítvány Kuratóriuma jóváhagyta a Pécsi Tudományegyetem (PTE) </w:t>
      </w:r>
      <w:r w:rsidR="00482588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Pannónia Ösztöndíjprogram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intézményi pályázatát, annak érdekében, hogy a modellváltott intézmények hallgatói, oktatói, dolgozói számára is folyamatosan biztosított legyen a nemzetközi együttműködésekben való részvétel.</w:t>
      </w:r>
    </w:p>
    <w:p w14:paraId="5BC2F767" w14:textId="6AF1CCB0" w:rsidR="00FC6C46" w:rsidRPr="009A58EB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PTE a 2024/2025-ös tanévre 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oktatói</w:t>
      </w:r>
      <w:r w:rsidR="00482588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és kutatói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ösztöndíjakat hirdet meg, a tervezett oktatói</w:t>
      </w:r>
      <w:r w:rsidR="00482588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kutatói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tevékenységek </w:t>
      </w:r>
      <w:r w:rsidRPr="009F55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megvalósítási időtartama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 w:rsidRPr="009A58E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>202</w:t>
      </w:r>
      <w:r w:rsidR="00D95BC1" w:rsidRPr="009A58E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 xml:space="preserve">5. </w:t>
      </w:r>
      <w:r w:rsidR="008A78E7" w:rsidRPr="009A58E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>április</w:t>
      </w:r>
      <w:r w:rsidR="00E83A4D" w:rsidRPr="009A58E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 xml:space="preserve"> </w:t>
      </w:r>
      <w:r w:rsidR="00BF0FF6" w:rsidRPr="009A58E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>2</w:t>
      </w:r>
      <w:r w:rsidR="008A78E7" w:rsidRPr="009A58E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>8</w:t>
      </w:r>
      <w:r w:rsidR="004844F4" w:rsidRPr="009A58E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 xml:space="preserve">. </w:t>
      </w:r>
      <w:r w:rsidRPr="009A58E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>– 2025. j</w:t>
      </w:r>
      <w:r w:rsidR="00482588" w:rsidRPr="009A58E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 xml:space="preserve">úlius </w:t>
      </w:r>
      <w:r w:rsidRPr="009A58EB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>15.</w:t>
      </w:r>
    </w:p>
    <w:p w14:paraId="0C4F20C7" w14:textId="72A0E539" w:rsidR="00641C06" w:rsidRDefault="00FD4769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Fontos! </w:t>
      </w:r>
      <w:r w:rsidR="00482588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 pályázás folyamatos,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azaz az egész tanévben lehet pályázatot beadni</w:t>
      </w:r>
      <w:r w:rsidR="001E77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482588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az alábbi kitétellel</w:t>
      </w:r>
      <w:r w:rsidR="00482588" w:rsidRPr="00BD397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 xml:space="preserve">: A pályázat leadásának </w:t>
      </w:r>
      <w:r w:rsidR="00C8724A" w:rsidRPr="00BD397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 xml:space="preserve">határideje az adott hónap vége, a pályázat megvalósítása leghamarabb az azt követő második hónap elejétől lehetséges </w:t>
      </w:r>
      <w:r w:rsidR="00C87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(pl. </w:t>
      </w:r>
      <w:r w:rsidR="008A7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április</w:t>
      </w:r>
      <w:r w:rsidR="00C87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30-ai beadás esetén a mobilitás időszaka </w:t>
      </w:r>
      <w:r w:rsidR="008A7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június</w:t>
      </w:r>
      <w:r w:rsidR="00C872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1-jétől tervezhető).</w:t>
      </w:r>
    </w:p>
    <w:p w14:paraId="6162AA5C" w14:textId="77777777" w:rsidR="00A62555" w:rsidRDefault="00A62555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6F76890E" w14:textId="2D54FFC6" w:rsidR="00FC6C46" w:rsidRPr="00A62555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Oktatási célú munkatársi mobilitás</w:t>
      </w:r>
      <w:r w:rsid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:</w:t>
      </w:r>
    </w:p>
    <w:p w14:paraId="7CBE4DD1" w14:textId="464E8923" w:rsidR="00482588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Oktatási célú munkatársi mobilitásnak minősülnek az olyan oktatási céllal megvalósított, külföldre irányuló, intézményközi megállapodáson alapuló munkatársi mobilitások, melynek időtartama </w:t>
      </w: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minimum 2, maximum </w:t>
      </w:r>
      <w:r w:rsidR="008A78E7"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1</w:t>
      </w: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0 nap.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A javasolt oktatói mobilitási időszak 5</w:t>
      </w:r>
      <w:r w:rsid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-7</w:t>
      </w:r>
      <w:r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r w:rsidRPr="00BD397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munkanap</w:t>
      </w:r>
      <w:r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.</w:t>
      </w:r>
    </w:p>
    <w:p w14:paraId="5F18FB81" w14:textId="7C2AC665" w:rsidR="00482588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Külföldi felsőoktatási partnerintézményben töltött oktatási célú mobilitás esetén az érintett munkatárs egy felsőoktatási partnerintézménynél végezhet oktatói tevékenységet bármilyen tanulmányi területen.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(</w:t>
      </w:r>
      <w:r w:rsidR="002C6D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B</w:t>
      </w:r>
      <w:r w:rsidR="002C6D3A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enyújtható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több </w:t>
      </w:r>
      <w:r w:rsidR="001E7717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pályázat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is</w:t>
      </w:r>
      <w:r w:rsid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egy félévre vagy tanévre,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de egy </w:t>
      </w:r>
      <w:r w:rsidR="00B10C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elnyert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adott ösztöndíjjal </w:t>
      </w:r>
      <w:r w:rsidR="00B10C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csak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egy adott </w:t>
      </w:r>
      <w:r w:rsidR="00B10C6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intézménybe</w:t>
      </w:r>
      <w:r w:rsidR="00B10C65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lehet </w:t>
      </w:r>
      <w:r w:rsid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kiutazni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!)</w:t>
      </w:r>
    </w:p>
    <w:p w14:paraId="100A1398" w14:textId="0CCA7E29" w:rsidR="00F10446" w:rsidRPr="008A78E7" w:rsidRDefault="00F104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8A78E7">
        <w:rPr>
          <w:rFonts w:ascii="Times New Roman" w:hAnsi="Times New Roman" w:cs="Times New Roman"/>
          <w:sz w:val="24"/>
          <w:szCs w:val="24"/>
        </w:rPr>
        <w:t xml:space="preserve">Az oktatási tevékenységnek hetente (és más, egy hétnél rövidebb tartózkodási idő esetén is) </w:t>
      </w:r>
      <w:r w:rsidRPr="00912C79">
        <w:rPr>
          <w:rFonts w:ascii="Times New Roman" w:hAnsi="Times New Roman" w:cs="Times New Roman"/>
          <w:b/>
          <w:bCs/>
          <w:sz w:val="24"/>
          <w:szCs w:val="24"/>
        </w:rPr>
        <w:t>legalább 8 óra oktatást kell magában foglalnia</w:t>
      </w:r>
      <w:r w:rsidRPr="008A78E7">
        <w:rPr>
          <w:rFonts w:ascii="Times New Roman" w:hAnsi="Times New Roman" w:cs="Times New Roman"/>
          <w:sz w:val="24"/>
          <w:szCs w:val="24"/>
        </w:rPr>
        <w:t>. Ha a mobilitás időtartama meghaladja az egy hetet, a nem teljes hét alatt megtartott minimális oktatási óraszámnak arányosnak kell lennie az adott hét időtartamával.</w:t>
      </w:r>
    </w:p>
    <w:p w14:paraId="56A6931C" w14:textId="77777777" w:rsidR="00E83A4D" w:rsidRPr="00E83A4D" w:rsidRDefault="00E83A4D" w:rsidP="00E83A4D">
      <w:pPr>
        <w:pStyle w:val="Default"/>
        <w:jc w:val="both"/>
      </w:pPr>
      <w:r w:rsidRPr="008A78E7">
        <w:t>A kizárólag aktív konferenciarészvétel formájában megvalósuló oktatási célú mobilitások esetében a minimum oktatási óraszám követelménye nem alkalmazandó. A konferenciákon való aktív részvétel időtartama beleszámít az oktatási tevékenység időtartamába. Kizárólag résztvevőként történő megjelenés a konferenciákon nem támogatható. A mobilitási megállapodásban rögzíteni szükséges a tervezett tevékenységet a konferenciarészvétel esetén is, valamint a beszámolóban nyilatkozni kell azok teljesüléséről.</w:t>
      </w:r>
      <w:r w:rsidRPr="00E83A4D">
        <w:t xml:space="preserve"> </w:t>
      </w:r>
    </w:p>
    <w:p w14:paraId="7BB07F86" w14:textId="412E58C3" w:rsidR="00482588" w:rsidRPr="00E83A4D" w:rsidRDefault="001E7717" w:rsidP="00E83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Elfogadott absztra</w:t>
      </w:r>
      <w:r w:rsidR="002C6D3A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k</w:t>
      </w:r>
      <w:r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t esetén </w:t>
      </w:r>
      <w:r w:rsidR="002C6D3A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vagy aktív tevékenységre (pl. workshop moderálás, adott prezentációs </w:t>
      </w:r>
      <w:r w:rsidR="00BC2676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szekció vezetése</w:t>
      </w:r>
      <w:r w:rsidR="002C6D3A"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stb.) felkérő levél birtokában </w:t>
      </w:r>
      <w:r w:rsidRPr="00E83A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javasoljuk a pályázat beadását.</w:t>
      </w:r>
    </w:p>
    <w:p w14:paraId="00C1F4DC" w14:textId="77777777" w:rsidR="00A62555" w:rsidRDefault="00A62555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174DB24" w14:textId="6FF0B7A4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mobilitási megállapodásban rögzíteni szükséges a tervezett tevékenységet a konferenciarészvétel esetén is, valamint a beszámolóban nyilatkozni kell azok teljesüléséről.</w:t>
      </w:r>
    </w:p>
    <w:p w14:paraId="301F5835" w14:textId="0D3CFE03" w:rsidR="00FD4769" w:rsidRPr="00A62555" w:rsidRDefault="00FD4769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Kutatási célú mobilitás</w:t>
      </w:r>
      <w:r w:rsidR="00A62555" w:rsidRP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:</w:t>
      </w:r>
    </w:p>
    <w:p w14:paraId="7EB1EA7E" w14:textId="055E4A69" w:rsidR="00466F1A" w:rsidRPr="00A62555" w:rsidRDefault="00362FC1" w:rsidP="00466F1A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NewRomanPSMT" w:hAnsi="Times New Roman" w:cs="Times New Roman"/>
          <w:kern w:val="0"/>
          <w:sz w:val="24"/>
          <w:szCs w:val="24"/>
          <w:u w:val="single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A kutatási célú mobilitás új elem a mobilitási palettán, amelynek célja, hogy elősegítse a felsőoktatási intézmények hallgatóinak, oktatóinak és kutatóinak tudományos előmenetelét, a kortárs ismeretek elsajátítását, új eredmények születését és a nemzetközi kutatási együttműködések építését.</w:t>
      </w:r>
      <w:r w:rsidR="006E63D8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="001E7717"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 xml:space="preserve">Időtartama minimum 2, maximum </w:t>
      </w:r>
      <w:r w:rsidR="008A78E7"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1</w:t>
      </w:r>
      <w:r w:rsidR="001E7717"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0 nap.</w:t>
      </w:r>
      <w:r w:rsidR="001E7717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1E7717" w:rsidRPr="001E77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A javasolt mobilitási </w:t>
      </w:r>
      <w:r w:rsidR="001E7717" w:rsidRPr="00A6255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hu-HU"/>
          <w14:ligatures w14:val="none"/>
        </w:rPr>
        <w:t>időszak 5-7 munkanap.</w:t>
      </w:r>
    </w:p>
    <w:p w14:paraId="45CB788C" w14:textId="77E980CB" w:rsidR="006E63D8" w:rsidRPr="00A62555" w:rsidRDefault="006E63D8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A kutatási célú munkatársi mobilitás feltételei oktatók, kutatók esetében</w:t>
      </w:r>
      <w:r w:rsidR="00A62555" w:rsidRP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:</w:t>
      </w:r>
    </w:p>
    <w:p w14:paraId="0690D43B" w14:textId="1D940AE3" w:rsidR="006E63D8" w:rsidRPr="009F5566" w:rsidRDefault="006E63D8" w:rsidP="00466F1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Az oktató/kutató tanszékvezetője/intézetvezetője/tudományos ügyekért felelős vezetője</w:t>
      </w:r>
      <w:r w:rsidR="00466F1A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által aláírt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támogató nyilatkozat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szükséges a kutatói ösztöndíj pályázásához.</w:t>
      </w:r>
    </w:p>
    <w:p w14:paraId="1E9B73B8" w14:textId="0EF916A4" w:rsidR="006E63D8" w:rsidRPr="009F5566" w:rsidRDefault="006E63D8" w:rsidP="00466F1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Az ösztöndíjas időszakot követően az oktatónak/kutatónak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beszámolót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kell</w:t>
      </w:r>
      <w:r w:rsidR="00466F1A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készítenie, amely tartalmazza a mobilitási időszak tevékenységeit, eredményeit. A</w:t>
      </w:r>
      <w:r w:rsidR="00466F1A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beszámolót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>az oktató/</w:t>
      </w:r>
      <w:r w:rsidR="001E7717"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>intézetvezetője/tudományos ügyekért</w:t>
      </w:r>
      <w:r w:rsidR="00466F1A"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b/>
          <w:bCs/>
          <w:kern w:val="0"/>
          <w:sz w:val="24"/>
          <w:szCs w:val="24"/>
        </w:rPr>
        <w:t>felelős vezetője fogadja el.</w:t>
      </w:r>
    </w:p>
    <w:p w14:paraId="7D884083" w14:textId="3489F6A1" w:rsidR="00466F1A" w:rsidRPr="009F5566" w:rsidRDefault="006E63D8" w:rsidP="00466F1A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A kutatási célú ösztöndíjhoz kötött mobilitási megállapodásban rögzíteni szükséges a</w:t>
      </w:r>
      <w:r w:rsidR="00466F1A"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9F5566">
        <w:rPr>
          <w:rFonts w:ascii="Times New Roman" w:eastAsia="TimesNewRomanPSMT" w:hAnsi="Times New Roman" w:cs="Times New Roman"/>
          <w:kern w:val="0"/>
          <w:sz w:val="24"/>
          <w:szCs w:val="24"/>
        </w:rPr>
        <w:t>mobilitás alatt tervezett tevékenységeket és elérendő eredményeket.</w:t>
      </w:r>
    </w:p>
    <w:p w14:paraId="265F3771" w14:textId="53FEE56E" w:rsidR="00FC6C46" w:rsidRPr="00A62555" w:rsidRDefault="00C86457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 xml:space="preserve">Pályázat </w:t>
      </w:r>
      <w:r w:rsidR="00BC2676" w:rsidRP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benyújtására való jogosultság feltételei</w:t>
      </w:r>
      <w:r w:rsidR="00A62555" w:rsidRP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:</w:t>
      </w:r>
    </w:p>
    <w:p w14:paraId="7DF8976F" w14:textId="5FCF0A7E" w:rsidR="004F3726" w:rsidRPr="004F3726" w:rsidRDefault="00FC6C46" w:rsidP="004F3726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PTE-vel munkaviszonyban álló és oktatási tevékenységet ellátó munkatárs</w:t>
      </w:r>
      <w:r w:rsidR="00810F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  <w:r w:rsidR="0070768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4F3726"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(félállásban alkalmazott</w:t>
      </w:r>
      <w:r w:rsidR="007076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vagy</w:t>
      </w:r>
      <w:r w:rsidR="004F3726"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megbízási szerződéssel rendelkező</w:t>
      </w:r>
      <w:r w:rsidR="007076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oktató is jogosult</w:t>
      </w:r>
      <w:r w:rsidR="004F3726" w:rsidRPr="004F372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)</w:t>
      </w:r>
    </w:p>
    <w:p w14:paraId="515689D1" w14:textId="48760D1C" w:rsidR="00FC6C46" w:rsidRPr="009F5566" w:rsidRDefault="00FC6C46" w:rsidP="00466F1A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Magyar állampolgár, vagy érvényes tartózkodási engedéllyel rendelkező munkatárs</w:t>
      </w:r>
      <w:r w:rsidR="00810F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004999E5" w14:textId="0DE03E20" w:rsidR="00FC6C46" w:rsidRPr="009F5566" w:rsidRDefault="00BC2676" w:rsidP="00466F1A">
      <w:pPr>
        <w:pStyle w:val="Listaszerbekezds"/>
        <w:numPr>
          <w:ilvl w:val="0"/>
          <w:numId w:val="7"/>
        </w:numPr>
        <w:spacing w:before="100" w:beforeAutospacing="1" w:after="100" w:afterAutospacing="1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munkavállaló</w:t>
      </w:r>
      <w:r w:rsidR="00FC6C4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közvetlen vezetője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mobilitást </w:t>
      </w:r>
      <w:r w:rsidR="00FC6C4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támogatja</w:t>
      </w:r>
      <w:r w:rsidR="00810FB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22A1A0DD" w14:textId="74B48633" w:rsidR="00FC6C46" w:rsidRPr="00A62555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Pénzügyi feltételek</w:t>
      </w:r>
      <w:r w:rsidR="00A62555" w:rsidRP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:</w:t>
      </w:r>
    </w:p>
    <w:p w14:paraId="2D263707" w14:textId="2BD6E586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Az utazást, biztosítást, szállásfoglalást </w:t>
      </w:r>
      <w:r w:rsidR="009F556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illetőleg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kiutazó oktatónak/ munkatársnak magának kell intéznie, és az ezzel kapcsolatos költségek is őt terhelik. Ezen költségekhez az ösztöndíj szabadon felhasználható, de </w:t>
      </w:r>
      <w:r w:rsidRPr="003873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az ösztöndíj csak hozzájárulás a mobilitáshoz,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8F38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a teljes költséget nem </w:t>
      </w:r>
      <w:r w:rsidR="008F38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feltétlen </w:t>
      </w:r>
      <w:r w:rsidRPr="008F38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fedezi.</w:t>
      </w:r>
    </w:p>
    <w:p w14:paraId="2E19CE94" w14:textId="4C8D392E" w:rsidR="00FC6C46" w:rsidRPr="00A62555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Célországok és országcsoportok</w:t>
      </w:r>
      <w:r w:rsidR="00A62555" w:rsidRP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:</w:t>
      </w:r>
    </w:p>
    <w:p w14:paraId="16A00A44" w14:textId="4FCBEA69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igényelhető támogatás</w:t>
      </w:r>
      <w:r w:rsidR="001E771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 összeg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függ a mobilitások célországától. A célországok az alábbi országcsoportokba kerültek besorolásra.</w:t>
      </w:r>
    </w:p>
    <w:tbl>
      <w:tblPr>
        <w:tblpPr w:leftFromText="141" w:rightFromText="141" w:vertAnchor="text" w:tblpXSpec="right" w:tblpY="1"/>
        <w:tblOverlap w:val="never"/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7871"/>
      </w:tblGrid>
      <w:tr w:rsidR="00FC6C46" w:rsidRPr="009F5566" w14:paraId="232DFB37" w14:textId="77777777" w:rsidTr="00A6255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68F9F" w14:textId="77777777" w:rsidR="00FC6C46" w:rsidRPr="009F5566" w:rsidRDefault="00FC6C46" w:rsidP="00A625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09417" w14:textId="77777777" w:rsidR="00FC6C46" w:rsidRPr="009F5566" w:rsidRDefault="00FC6C46" w:rsidP="00A625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Célországok</w:t>
            </w:r>
          </w:p>
        </w:tc>
      </w:tr>
      <w:tr w:rsidR="00FC6C46" w:rsidRPr="009F5566" w14:paraId="1878E3CE" w14:textId="77777777" w:rsidTr="00A625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B440C" w14:textId="77777777" w:rsidR="00FC6C46" w:rsidRPr="009F5566" w:rsidRDefault="00FC6C46" w:rsidP="00A625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E5CBE" w14:textId="1E92A005" w:rsidR="00FC6C46" w:rsidRPr="009F5566" w:rsidRDefault="001F40A2" w:rsidP="00A625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Andorra, Ausztrália, Ausztria, Belgium, Cook-szigetek, Dánia, Dél-Korea, Egyesült Államok, Egyesült Királyság, Feröer-szigetek, Fidzsi, Finnország, Franciaország, Hollandia, Hongkong, Írország, Izland, Izrael, Japán, Kanada, Kelet-Timor, Kiribati, Liechtenstein, Luxemburg, Makaó, Marshall-szigetek, Mikronézia, Monaco, Nauru, Németország, </w:t>
            </w:r>
            <w:proofErr w:type="spellStart"/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Niue</w:t>
            </w:r>
            <w:proofErr w:type="spellEnd"/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, Norvégia, Palau, Pápua Új-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Guinea, Salamonszigetek, San Marino, Svájc, Svédország, Szamoa, Szingapúr, Tajvan, Tonga, Tuvalu, Új-Zéland, Vanuatu</w:t>
            </w:r>
          </w:p>
        </w:tc>
      </w:tr>
      <w:tr w:rsidR="00FC6C46" w:rsidRPr="009F5566" w14:paraId="2BC31208" w14:textId="77777777" w:rsidTr="00A625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81632" w14:textId="77777777" w:rsidR="00FC6C46" w:rsidRPr="009F5566" w:rsidRDefault="00FC6C46" w:rsidP="00A625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II.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87D7D" w14:textId="38892E98" w:rsidR="00FC6C46" w:rsidRPr="009F5566" w:rsidRDefault="001F40A2" w:rsidP="00A625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Afganisztán, Banglades, </w:t>
            </w:r>
            <w:proofErr w:type="spellStart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Belarusz</w:t>
            </w:r>
            <w:proofErr w:type="spellEnd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, Bhután, Bosznia-Hercegovina, Bulgária, Ciprus,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Csehország, Észak-Macedónia, Észtország, Georgia, Görögország, Horvátország,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Irak, Jemen, Kambodzsa, Kína, Kirgizisztán, Koszovó, Laosz, Lengyelország,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Lettország, Litvánia, Magyarország, Maldív-szigetek, Málta, Mianmar, Moldova,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Montenegró, Nepál, Olaszország, Oroszország, Örményország, Örményország,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Pakisztán, Portugália, Románia, Spanyolország, </w:t>
            </w:r>
            <w:proofErr w:type="spellStart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Srí</w:t>
            </w:r>
            <w:proofErr w:type="spellEnd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Lanka, Szerbia, Szíria,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Szlovákia, Szlovénia, Tádzsikisztán, Türkmenisztán, Ukrajna, Üzbegisztán</w:t>
            </w:r>
          </w:p>
        </w:tc>
      </w:tr>
      <w:tr w:rsidR="00FC6C46" w:rsidRPr="009F5566" w14:paraId="7D10E874" w14:textId="77777777" w:rsidTr="00A625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78CC7" w14:textId="77777777" w:rsidR="00FC6C46" w:rsidRPr="009F5566" w:rsidRDefault="00FC6C46" w:rsidP="00A625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III. országcsoport</w:t>
            </w:r>
          </w:p>
        </w:tc>
        <w:tc>
          <w:tcPr>
            <w:tcW w:w="7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0A042" w14:textId="0753C4C1" w:rsidR="00FC6C46" w:rsidRPr="009F5566" w:rsidRDefault="001F40A2" w:rsidP="00A625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Albánia, Algéria, Angola, Antigua és Barbuda, Argentína, Azerbajdzsán, Bahamaszigetek,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Bahrein, Barbados, Belize, Benin, Bolívia, Botswana, Brazília, Brunei,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Burkina Faso, Burundi, Chile, Comore-szigetek, Costa Rica, Csád, Dél-Afrika, Dél-Szudán, Dominika, Dominikai Köztársaság, Dzsibuti, Ecuador, Egyenlítői-Guinea,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Egyesült Arab Emírségek, Egyiptom, El Salvador, Elefántcsontpart, Eritrea,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Etiópia, Fülöp-szigetek, Gabon, Gambia, Ghána, Grenada, Guatemala, Guinea,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Guinea-Bissau, Guyana, Haiti, Honduras, India, Indonézia, Irán, Jamaica, Jordánia,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Kamerun, Katar, Kazahsztán, Kenya, Kolumbia, Kongó, Kongói Demokratikus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Köztársaság, Közép-afrikai Köztársaság, Kuba, Kuvait, Lesotho, Libanon, Libéria,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Líbia,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Madagaszkár, Malajzia, Malawi, Mali, Marokkó, Mauritánia, Mauritius,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Mexikó, Mongólia, Mozambik, Namíbia, Namíbia, Nicaragua, Niger, Nigéria,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Omán, Palesztina, Panama, Paraguay, Peru, Ruanda, Saint Kitts és Nevis,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Saint Lucia, Saint Vincent és </w:t>
            </w:r>
            <w:proofErr w:type="spellStart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Grenadine</w:t>
            </w:r>
            <w:proofErr w:type="spellEnd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-szigetek, </w:t>
            </w:r>
            <w:proofErr w:type="spellStart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São</w:t>
            </w:r>
            <w:proofErr w:type="spellEnd"/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Tomé és Príncipe,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Seychelles-szigetek, Sierra Leone, Suriname, Szaúd-Arábia, Szenegál, Szomália,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1F40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Szudán, Szváziföld, Tanzánia, Thaiföld, Togo, Törökország, Trinidad és Tobago,</w:t>
            </w: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Tunézia, Uganda, Uruguay, Venezuela, Vietnám, Zambia, Zimbabwe, Zöld-fokiszigetek</w:t>
            </w:r>
          </w:p>
        </w:tc>
      </w:tr>
    </w:tbl>
    <w:p w14:paraId="7CDE46D3" w14:textId="7D7DD4BD" w:rsidR="00F10446" w:rsidRPr="00D95BC1" w:rsidRDefault="00A62555" w:rsidP="00F10446">
      <w:pPr>
        <w:pStyle w:val="rtejustify"/>
      </w:pPr>
      <w:r>
        <w:rPr>
          <w:rStyle w:val="Kiemels2"/>
          <w:u w:val="single"/>
        </w:rPr>
        <w:br w:type="textWrapping" w:clear="all"/>
      </w:r>
      <w:r w:rsidR="00F10446" w:rsidRPr="00D95BC1">
        <w:rPr>
          <w:rStyle w:val="Kiemels2"/>
          <w:u w:val="single"/>
        </w:rPr>
        <w:t>Utazási Napokra adható megélhetési támogatás</w:t>
      </w:r>
      <w:r>
        <w:rPr>
          <w:rStyle w:val="Kiemels2"/>
          <w:u w:val="single"/>
        </w:rPr>
        <w:t>:</w:t>
      </w:r>
    </w:p>
    <w:p w14:paraId="7650123F" w14:textId="77777777" w:rsidR="00F10446" w:rsidRPr="00D95BC1" w:rsidRDefault="00F10446" w:rsidP="00F10446">
      <w:pPr>
        <w:pStyle w:val="rtejustify"/>
      </w:pPr>
      <w:r w:rsidRPr="00D95BC1">
        <w:t>Az általános mobilitási program keretében a mobilitásban résztvevő oktatók és munkatársak utazási támogatásban részesülhetnek akkor:</w:t>
      </w:r>
    </w:p>
    <w:p w14:paraId="78D8F5FE" w14:textId="77777777" w:rsidR="00F10446" w:rsidRPr="00D95BC1" w:rsidRDefault="00F10446" w:rsidP="00F10446">
      <w:pPr>
        <w:pStyle w:val="rtejustify"/>
        <w:numPr>
          <w:ilvl w:val="0"/>
          <w:numId w:val="9"/>
        </w:numPr>
      </w:pPr>
      <w:r w:rsidRPr="00D95BC1">
        <w:t xml:space="preserve">Ha mobilitásuk célja </w:t>
      </w:r>
      <w:r w:rsidRPr="00D95BC1">
        <w:rPr>
          <w:rStyle w:val="Kiemels2"/>
        </w:rPr>
        <w:t>2000 km-nél közelebb</w:t>
      </w:r>
      <w:r w:rsidRPr="00D95BC1">
        <w:t xml:space="preserve"> helyezkedik el. Ebben az esetben legfeljebb 2 utazási napra kaphatnak megélhetési támogatást intézményi döntés alapján. </w:t>
      </w:r>
      <w:r w:rsidRPr="00D95BC1">
        <w:rPr>
          <w:rStyle w:val="Kiemels"/>
        </w:rPr>
        <w:t xml:space="preserve">Utazási napokra megélhetési támogatás maximum 1 napra adható a tevékenység kezdete előtt, és 1 napra a tevékenység záró dátuma után. </w:t>
      </w:r>
    </w:p>
    <w:p w14:paraId="3661FBE6" w14:textId="77777777" w:rsidR="00F10446" w:rsidRDefault="00F10446" w:rsidP="00F10446">
      <w:pPr>
        <w:pStyle w:val="rtejustify"/>
        <w:numPr>
          <w:ilvl w:val="0"/>
          <w:numId w:val="9"/>
        </w:numPr>
      </w:pPr>
      <w:r w:rsidRPr="00D95BC1">
        <w:t xml:space="preserve">Ha mobilitásuk célja </w:t>
      </w:r>
      <w:r w:rsidRPr="00D95BC1">
        <w:rPr>
          <w:rStyle w:val="Kiemels2"/>
        </w:rPr>
        <w:t xml:space="preserve">2000 km-nél távolabb </w:t>
      </w:r>
      <w:r w:rsidRPr="00D95BC1">
        <w:t xml:space="preserve">helyezkedik el. Ebben az esetben az </w:t>
      </w:r>
      <w:r w:rsidRPr="00D95BC1">
        <w:rPr>
          <w:rFonts w:ascii="Calibri" w:eastAsiaTheme="minorHAnsi" w:hAnsi="Calibri" w:cs="Calibri"/>
          <w:sz w:val="22"/>
          <w:szCs w:val="22"/>
          <w:lang w:eastAsia="en-US"/>
        </w:rPr>
        <w:t xml:space="preserve">RVÉ 2024.10.03. határozat alapján. Az alábbi táblázat alapján részesülhet utazási támogatásban </w:t>
      </w:r>
      <w:r w:rsidRPr="00D95BC1">
        <w:t>intézményi döntés alapján.</w:t>
      </w:r>
    </w:p>
    <w:tbl>
      <w:tblPr>
        <w:tblW w:w="83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4"/>
        <w:gridCol w:w="1184"/>
        <w:gridCol w:w="1251"/>
        <w:gridCol w:w="1225"/>
        <w:gridCol w:w="1455"/>
        <w:gridCol w:w="2177"/>
      </w:tblGrid>
      <w:tr w:rsidR="00D95BC1" w:rsidRPr="005114E4" w14:paraId="189EBFC9" w14:textId="77777777" w:rsidTr="00044819">
        <w:trPr>
          <w:trHeight w:val="312"/>
          <w:jc w:val="center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78BF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Távolság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F55B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EUR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5FDA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0616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Támogatási arány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564F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Igényelhető utazási támogatás</w:t>
            </w:r>
          </w:p>
        </w:tc>
      </w:tr>
      <w:tr w:rsidR="00D95BC1" w:rsidRPr="005114E4" w14:paraId="260310FD" w14:textId="77777777" w:rsidTr="0004481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4682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Alsó határ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B474" w14:textId="77777777" w:rsidR="00D95BC1" w:rsidRPr="005114E4" w:rsidRDefault="00D95BC1" w:rsidP="000448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Felső határ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AE12" w14:textId="77777777" w:rsidR="00D95BC1" w:rsidRPr="005114E4" w:rsidRDefault="00D95BC1" w:rsidP="000448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998B" w14:textId="77777777" w:rsidR="00D95BC1" w:rsidRPr="005114E4" w:rsidRDefault="00D95BC1" w:rsidP="000448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3B66" w14:textId="77777777" w:rsidR="00D95BC1" w:rsidRPr="005114E4" w:rsidRDefault="00D95BC1" w:rsidP="000448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59A0" w14:textId="77777777" w:rsidR="00D95BC1" w:rsidRPr="005114E4" w:rsidRDefault="00D95BC1" w:rsidP="0004481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D95BC1" w:rsidRPr="005114E4" w14:paraId="28BE9B5A" w14:textId="77777777" w:rsidTr="0004481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86C9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B4CC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2 999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BF8A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395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6EB45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158 000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CA39C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D86F1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79 000 Ft</w:t>
            </w:r>
          </w:p>
        </w:tc>
      </w:tr>
      <w:tr w:rsidR="00D95BC1" w:rsidRPr="005114E4" w14:paraId="726916FC" w14:textId="77777777" w:rsidTr="0004481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9055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3 000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CF0B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3 999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69B62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580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3D5E4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232 000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7D1E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9DA51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116 000 Ft</w:t>
            </w:r>
          </w:p>
        </w:tc>
      </w:tr>
      <w:tr w:rsidR="00D95BC1" w:rsidRPr="005114E4" w14:paraId="491CB4B6" w14:textId="77777777" w:rsidTr="0004481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BF47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4 000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D8D7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7 999 km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85F9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1 188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8171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475 200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699AD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26294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237 600 Ft</w:t>
            </w:r>
          </w:p>
        </w:tc>
      </w:tr>
      <w:tr w:rsidR="00D95BC1" w:rsidRPr="005114E4" w14:paraId="14486363" w14:textId="77777777" w:rsidTr="00044819">
        <w:trPr>
          <w:trHeight w:val="312"/>
          <w:jc w:val="center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8800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8 000 km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58B1" w14:textId="77777777" w:rsidR="00D95BC1" w:rsidRPr="005114E4" w:rsidRDefault="00D95BC1" w:rsidP="0004481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25F55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1 735 EUR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02255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694 000 Ft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0AA4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F27D8" w14:textId="77777777" w:rsidR="00D95BC1" w:rsidRPr="005114E4" w:rsidRDefault="00D95BC1" w:rsidP="0004481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5114E4">
              <w:rPr>
                <w:rFonts w:ascii="Times New Roman" w:hAnsi="Times New Roman"/>
                <w:i/>
                <w:iCs/>
                <w:sz w:val="24"/>
                <w:szCs w:val="24"/>
              </w:rPr>
              <w:t>347 000 Ft</w:t>
            </w:r>
          </w:p>
        </w:tc>
      </w:tr>
    </w:tbl>
    <w:p w14:paraId="53D0447F" w14:textId="77777777" w:rsidR="00D95BC1" w:rsidRPr="00D95BC1" w:rsidRDefault="00D95BC1" w:rsidP="00A62555">
      <w:pPr>
        <w:pStyle w:val="rtejustify"/>
      </w:pPr>
    </w:p>
    <w:p w14:paraId="43032F77" w14:textId="1ED47F50" w:rsidR="00674839" w:rsidRPr="00A62555" w:rsidRDefault="00F10446" w:rsidP="00F10446">
      <w:pPr>
        <w:pStyle w:val="rtejustify"/>
      </w:pPr>
      <w:r w:rsidRPr="00A62555">
        <w:t>Az utazási távolságok kiszámítása az</w:t>
      </w:r>
      <w:r w:rsidR="00FC4DFF" w:rsidRPr="00A62555">
        <w:t xml:space="preserve"> un</w:t>
      </w:r>
      <w:r w:rsidRPr="00A62555">
        <w:t xml:space="preserve"> </w:t>
      </w:r>
      <w:hyperlink r:id="rId8" w:tgtFrame="_blank" w:history="1">
        <w:r w:rsidRPr="00A62555">
          <w:rPr>
            <w:rStyle w:val="Hiperhivatkozs"/>
            <w:color w:val="0000CD"/>
          </w:rPr>
          <w:t>Erasmus+ Distance Calculator</w:t>
        </w:r>
      </w:hyperlink>
      <w:r w:rsidRPr="00A62555">
        <w:t xml:space="preserve"> alkalmazás segítségével történik</w:t>
      </w:r>
      <w:r w:rsidR="00674839" w:rsidRPr="00A62555">
        <w:t xml:space="preserve">: </w:t>
      </w:r>
      <w:hyperlink r:id="rId9" w:history="1">
        <w:r w:rsidR="00674839" w:rsidRPr="00A62555">
          <w:rPr>
            <w:rStyle w:val="Hiperhivatkozs"/>
          </w:rPr>
          <w:t>https://erasmus-plus.ec.europa.eu/resources-and-tools/distance-calculator</w:t>
        </w:r>
      </w:hyperlink>
    </w:p>
    <w:p w14:paraId="7C6DCBCE" w14:textId="23FC3D9D" w:rsidR="00F10446" w:rsidRDefault="00F10446" w:rsidP="00F10446">
      <w:pPr>
        <w:pStyle w:val="rtejustify"/>
      </w:pPr>
      <w:r w:rsidRPr="00A62555">
        <w:rPr>
          <w:u w:val="single"/>
        </w:rPr>
        <w:t xml:space="preserve">Az utazási támogatás </w:t>
      </w:r>
      <w:r w:rsidR="00A62555" w:rsidRPr="00A62555">
        <w:rPr>
          <w:u w:val="single"/>
        </w:rPr>
        <w:t>igénybevétele</w:t>
      </w:r>
      <w:r w:rsidRPr="00A62555">
        <w:rPr>
          <w:u w:val="single"/>
        </w:rPr>
        <w:t xml:space="preserve"> esetén</w:t>
      </w:r>
      <w:r w:rsidR="00FC4DFF" w:rsidRPr="00A62555">
        <w:rPr>
          <w:u w:val="single"/>
        </w:rPr>
        <w:t>,</w:t>
      </w:r>
      <w:r w:rsidRPr="00A62555">
        <w:rPr>
          <w:u w:val="single"/>
        </w:rPr>
        <w:t xml:space="preserve"> az igazoló dokumentumok köre kiegészül az utazás dátumát igazoló szállás és utazási dokumentumokkal!</w:t>
      </w:r>
    </w:p>
    <w:p w14:paraId="15C71124" w14:textId="77777777" w:rsidR="00F10446" w:rsidRDefault="00F10446" w:rsidP="00F10446">
      <w:pPr>
        <w:pStyle w:val="Listaszerbekezds"/>
        <w:keepNext/>
        <w:spacing w:before="100" w:beforeAutospacing="1" w:after="100" w:afterAutospacing="1" w:line="240" w:lineRule="auto"/>
        <w:ind w:left="782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3AD3BF72" w14:textId="75009FED" w:rsidR="00FC6C46" w:rsidRPr="00A62555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Pályázható partneregyetemek</w:t>
      </w:r>
      <w:r w:rsidR="00A62555" w:rsidRP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:</w:t>
      </w:r>
    </w:p>
    <w:p w14:paraId="2B5FA515" w14:textId="791791F1" w:rsidR="004F372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Jelen felhívás keretén belül az alábbi európai és Európán kívüli partnerintézményekben pályázhatóak meg oktatói mobilitások:</w:t>
      </w:r>
    </w:p>
    <w:p w14:paraId="489FBEF0" w14:textId="2F3A3534" w:rsidR="004F3726" w:rsidRDefault="004F3726" w:rsidP="00C86457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Európán belüli kapcsolatok esetében</w:t>
      </w:r>
      <w:r w:rsidR="006748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az un.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Contact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táblázat karra vonatkozó kapcsolatai alapján</w:t>
      </w:r>
    </w:p>
    <w:p w14:paraId="0FCDCA41" w14:textId="6717E295" w:rsidR="003C288E" w:rsidRDefault="009F5566" w:rsidP="00C86457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Tengerentúli, Európán kívüli kapcsolatok esetében</w:t>
      </w:r>
      <w:r w:rsidR="00C86457"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, illetve</w:t>
      </w:r>
      <w:r w:rsidR="003C288E"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kari szerződéseken megkötött oktatói helyek listája</w:t>
      </w:r>
      <w:r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alapján</w:t>
      </w:r>
      <w:r w:rsidR="004D5325" w:rsidRPr="00C864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: </w:t>
      </w:r>
    </w:p>
    <w:p w14:paraId="6E6891F9" w14:textId="7AD582D5" w:rsidR="00C86457" w:rsidRPr="00C86457" w:rsidRDefault="00C86457" w:rsidP="00C86457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Amennyiben a kar rendelkezik egyéb megállapodással (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Bilateral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Agreement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MoU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, IIA stb.) az adott intézménnyel, amelyik nem szerepel a listában, a Pannónia mobilitás helyszíneként az is választható. </w:t>
      </w:r>
    </w:p>
    <w:p w14:paraId="06A5E836" w14:textId="2A0295AF" w:rsidR="00FC6C4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shd w:val="clear" w:color="auto" w:fill="70AD47" w:themeFill="accent6"/>
          <w:lang w:eastAsia="hu-HU"/>
          <w14:ligatures w14:val="none"/>
        </w:rPr>
      </w:pP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A PTE az </w:t>
      </w:r>
      <w:hyperlink r:id="rId10" w:history="1"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EDUC </w:t>
        </w:r>
        <w:proofErr w:type="spellStart"/>
        <w:r w:rsidR="004D5325"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Alliances</w:t>
        </w:r>
        <w:proofErr w:type="spellEnd"/>
        <w:r w:rsidR="004D5325"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 </w:t>
        </w:r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partnerintézményeiben</w:t>
        </w:r>
      </w:hyperlink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 megvalósuló mobilitásokat előnyben részesíti. Továbbá </w:t>
      </w:r>
      <w:r w:rsidR="008A78E7"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>ezen pályázati fordulóban</w:t>
      </w: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 a </w:t>
      </w:r>
      <w:hyperlink r:id="rId11" w:history="1"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QS World University </w:t>
        </w:r>
        <w:proofErr w:type="spellStart"/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Ranking</w:t>
        </w:r>
        <w:proofErr w:type="spellEnd"/>
      </w:hyperlink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 illetve a </w:t>
      </w:r>
      <w:hyperlink r:id="rId12" w:history="1"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Times </w:t>
        </w:r>
        <w:proofErr w:type="spellStart"/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Higher</w:t>
        </w:r>
        <w:proofErr w:type="spellEnd"/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 xml:space="preserve"> Education </w:t>
        </w:r>
        <w:proofErr w:type="spellStart"/>
        <w:r w:rsidRPr="008A78E7">
          <w:rPr>
            <w:rStyle w:val="Hiperhivatkozs"/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lang w:eastAsia="hu-HU"/>
            <w14:ligatures w14:val="none"/>
          </w:rPr>
          <w:t>Ranking</w:t>
        </w:r>
        <w:proofErr w:type="spellEnd"/>
      </w:hyperlink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  <w:t xml:space="preserve"> </w:t>
      </w: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shd w:val="clear" w:color="auto" w:fill="70AD47" w:themeFill="accent6"/>
          <w:lang w:eastAsia="hu-HU"/>
          <w14:ligatures w14:val="none"/>
        </w:rPr>
        <w:t xml:space="preserve">1 – </w:t>
      </w:r>
      <w:r w:rsidR="008A78E7"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shd w:val="clear" w:color="auto" w:fill="70AD47" w:themeFill="accent6"/>
          <w:lang w:eastAsia="hu-HU"/>
          <w14:ligatures w14:val="none"/>
        </w:rPr>
        <w:t>40</w:t>
      </w: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shd w:val="clear" w:color="auto" w:fill="70AD47" w:themeFill="accent6"/>
          <w:lang w:eastAsia="hu-HU"/>
          <w14:ligatures w14:val="none"/>
        </w:rPr>
        <w:t>0. helyein nyilvántartott egyetemeken megvalósuló mobilitások</w:t>
      </w:r>
      <w:r w:rsidR="008A78E7"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shd w:val="clear" w:color="auto" w:fill="70AD47" w:themeFill="accent6"/>
          <w:lang w:eastAsia="hu-HU"/>
          <w14:ligatures w14:val="none"/>
        </w:rPr>
        <w:t>at tudja támogatni</w:t>
      </w:r>
      <w:r w:rsidRPr="008A78E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shd w:val="clear" w:color="auto" w:fill="70AD47" w:themeFill="accent6"/>
          <w:lang w:eastAsia="hu-HU"/>
          <w14:ligatures w14:val="none"/>
        </w:rPr>
        <w:t>.</w:t>
      </w:r>
    </w:p>
    <w:p w14:paraId="47712BC9" w14:textId="77777777" w:rsidR="00A62555" w:rsidRPr="008A78E7" w:rsidRDefault="00A62555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hu-HU"/>
          <w14:ligatures w14:val="none"/>
        </w:rPr>
      </w:pPr>
    </w:p>
    <w:p w14:paraId="54F7C9A1" w14:textId="5222A522" w:rsidR="00FC6C46" w:rsidRPr="00A62555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</w:pPr>
      <w:r w:rsidRP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Igényelhető ösztöndíj ráták: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603"/>
        <w:gridCol w:w="1603"/>
        <w:gridCol w:w="1603"/>
      </w:tblGrid>
      <w:tr w:rsidR="00FC6C46" w:rsidRPr="009F5566" w14:paraId="70676EDB" w14:textId="77777777" w:rsidTr="00FC6C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F1428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5273D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1. országcsoport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F076F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2. országcsoport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CF09C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3. országcsoport</w:t>
            </w:r>
          </w:p>
        </w:tc>
      </w:tr>
      <w:tr w:rsidR="00FC6C46" w:rsidRPr="009F5566" w14:paraId="6E8CAC98" w14:textId="77777777" w:rsidTr="00FC6C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4ADC3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1-15. 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AE263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70.000 Ft/nap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BD3EC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60.000 Ft/nap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DC433" w14:textId="77777777" w:rsidR="00FC6C46" w:rsidRPr="009F5566" w:rsidRDefault="00FC6C46" w:rsidP="00466F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F55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50.000 Ft/nap</w:t>
            </w:r>
          </w:p>
        </w:tc>
      </w:tr>
    </w:tbl>
    <w:p w14:paraId="7F925B05" w14:textId="5BA99E73" w:rsidR="00FC6C46" w:rsidRPr="00A62555" w:rsidRDefault="00FC6C46" w:rsidP="004844F4">
      <w:pPr>
        <w:pStyle w:val="Listaszerbekezds"/>
        <w:keepNext/>
        <w:numPr>
          <w:ilvl w:val="0"/>
          <w:numId w:val="5"/>
        </w:numPr>
        <w:spacing w:before="100" w:beforeAutospacing="1" w:after="100" w:afterAutospacing="1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  <w:r w:rsidRP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Pályázati dokumentumok</w:t>
      </w:r>
      <w:r w:rsidR="003C288E" w:rsidRP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 xml:space="preserve"> leadása</w:t>
      </w:r>
      <w:r w:rsidR="00A62555" w:rsidRP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:</w:t>
      </w:r>
    </w:p>
    <w:p w14:paraId="2CBAD191" w14:textId="77777777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pályázatoknak az alábbi kötelezően benyújtandó dokumentumokat kell tartalmaznia:</w:t>
      </w:r>
    </w:p>
    <w:p w14:paraId="599D5E10" w14:textId="77777777" w:rsidR="009F5566" w:rsidRPr="009F5566" w:rsidRDefault="003C288E" w:rsidP="00466F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Mobility</w:t>
      </w:r>
      <w:proofErr w:type="spellEnd"/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Agreement</w:t>
      </w:r>
      <w:proofErr w:type="spellEnd"/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(munkaterv): 3 fél által aláírt </w:t>
      </w:r>
      <w:r w:rsidR="009F556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tervezett oktatói - kutatói program leírása 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konkrét időtaramra</w:t>
      </w:r>
      <w:r w:rsidR="009F5566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9F556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vonatkozóan</w:t>
      </w:r>
      <w:r w:rsidR="009F5566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(</w:t>
      </w:r>
      <w:r w:rsidR="009F556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év/hónap/napra)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  <w:r w:rsidR="00F871B1" w:rsidRPr="009F55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</w:t>
      </w:r>
    </w:p>
    <w:p w14:paraId="65E98EB8" w14:textId="4A73660A" w:rsidR="003C288E" w:rsidRPr="009F5566" w:rsidRDefault="009F5566" w:rsidP="004844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Fontos</w:t>
      </w:r>
      <w:r w:rsidR="00BC267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, hogy a </w:t>
      </w:r>
      <w:r w:rsidR="00F871B1" w:rsidRPr="009F55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vasárnapi</w:t>
      </w:r>
      <w:r w:rsidR="00BC267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vagy adott ország munkaszüneti napjára eső</w:t>
      </w:r>
      <w:r w:rsidR="00F871B1" w:rsidRPr="009F55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 xml:space="preserve"> mobilitási kezdő vagy záró időpont szakmai magyarázatra szorul</w:t>
      </w:r>
      <w:r w:rsidR="00BC267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. (Ez nem érinti az utazási napokat.)</w:t>
      </w:r>
    </w:p>
    <w:p w14:paraId="1606802B" w14:textId="53FA6A7D" w:rsidR="00FC6C46" w:rsidRPr="009F5566" w:rsidRDefault="00FC6C46" w:rsidP="009F5566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Rövid motivációs levél (</w:t>
      </w:r>
      <w:r w:rsidRPr="00912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angol nyelven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vagy a célhelyen használt munkanyelven)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</w:p>
    <w:p w14:paraId="63173F7B" w14:textId="3CF13524" w:rsidR="00FC6C46" w:rsidRDefault="000D569F" w:rsidP="00912C79">
      <w:pPr>
        <w:keepNext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>K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özvetlen </w:t>
      </w:r>
      <w:r w:rsidR="00FC6C4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munkahelyi vezető rövid támogató nyilatkozata, hozzájárulása a külföldi mobilitáshoz (</w:t>
      </w:r>
      <w:r w:rsidR="00FC6C46" w:rsidRPr="00912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magyar nyelven</w:t>
      </w:r>
      <w:r w:rsidR="00FC6C46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172B919C" w14:textId="2E07BFBC" w:rsidR="00A62555" w:rsidRDefault="00912C79" w:rsidP="00912C79">
      <w:pPr>
        <w:keepNext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Fogadónyilatkozat</w:t>
      </w:r>
      <w:r w:rsidR="00AA2CF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(például a fogadóhajlandóságot igazoló e-mail a partnertől)</w:t>
      </w:r>
    </w:p>
    <w:p w14:paraId="13D59DDE" w14:textId="77777777" w:rsidR="00912C79" w:rsidRPr="00912C79" w:rsidRDefault="00912C79" w:rsidP="00912C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DCF6B5A" w14:textId="47FF6D6D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Beadási határidő</w:t>
      </w:r>
      <w:r w:rsidR="00F871B1"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a mobilitás</w:t>
      </w:r>
      <w:r w:rsidR="00641C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hónapját kettővel megelőző hónap vége (pl. </w:t>
      </w:r>
      <w:r w:rsidR="008A7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májusi</w:t>
      </w:r>
      <w:r w:rsidR="00BF0F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</w:t>
      </w:r>
      <w:r w:rsidR="00641C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utazás esetén </w:t>
      </w:r>
      <w:r w:rsidR="008A78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március 28</w:t>
      </w:r>
      <w:r w:rsidR="00641C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-a)</w:t>
      </w: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: </w:t>
      </w:r>
      <w:r w:rsidR="00F871B1" w:rsidRPr="009F556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 xml:space="preserve">Az </w:t>
      </w:r>
      <w:r w:rsidR="00C70BD5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>o</w:t>
      </w:r>
      <w:r w:rsidR="00F871B1" w:rsidRPr="009F556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>ktató</w:t>
      </w:r>
      <w:r w:rsidR="004844F4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>/</w:t>
      </w:r>
      <w:r w:rsidR="00F871B1" w:rsidRPr="009F556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 xml:space="preserve">kutató </w:t>
      </w:r>
      <w:r w:rsidR="00654B15" w:rsidRPr="009F556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>Küldő</w:t>
      </w:r>
      <w:r w:rsidR="00F871B1" w:rsidRPr="009F556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 xml:space="preserve"> Karának Nemzetközi Osztályán és vagy Dékáni Hivatal</w:t>
      </w:r>
      <w:r w:rsidR="009F5566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hu-HU"/>
          <w14:ligatures w14:val="none"/>
        </w:rPr>
        <w:t>án</w:t>
      </w:r>
    </w:p>
    <w:p w14:paraId="495660B1" w14:textId="24D6B06E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kari koordinátorok az előzetesen 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kijelölt Kari Bizottság által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elbírált és a kar által jóváhagyott pályázatokat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(kari adatbázissal)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megküldik a PTE Nemzetközi Igazgatóság Mobilitási Programok Irodavezetőjének.</w:t>
      </w:r>
    </w:p>
    <w:p w14:paraId="4CB2DB55" w14:textId="23830A13" w:rsidR="00FC6C46" w:rsidRPr="00A62555" w:rsidRDefault="00FC6C46" w:rsidP="00466F1A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  <w:r w:rsidRP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Pályázatok elbírálása:</w:t>
      </w:r>
    </w:p>
    <w:p w14:paraId="03E7B741" w14:textId="1781F160" w:rsidR="003873C1" w:rsidRDefault="00FC6C46" w:rsidP="00533F95">
      <w:pPr>
        <w:jc w:val="both"/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pályázatok végső bírálatát a PTE Erasmus Bizottsága végzi, a pályázók létszáma, és az Egyetem számára rendelkezésre álló </w:t>
      </w:r>
      <w:r w:rsidR="003873C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támogatási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összegek alapján.</w:t>
      </w:r>
      <w:r w:rsidR="003873C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3873C1" w:rsidRP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</w:t>
      </w:r>
      <w:r w:rsidR="003873C1" w:rsidRPr="00533F95">
        <w:rPr>
          <w:rFonts w:ascii="Times New Roman" w:hAnsi="Times New Roman" w:cs="Times New Roman"/>
          <w:b/>
          <w:bCs/>
          <w:sz w:val="24"/>
          <w:szCs w:val="24"/>
        </w:rPr>
        <w:t xml:space="preserve">A pályázat </w:t>
      </w:r>
      <w:r w:rsidR="00641C06">
        <w:rPr>
          <w:rFonts w:ascii="Times New Roman" w:hAnsi="Times New Roman" w:cs="Times New Roman"/>
          <w:b/>
          <w:bCs/>
          <w:sz w:val="24"/>
          <w:szCs w:val="24"/>
        </w:rPr>
        <w:t xml:space="preserve">pozitív </w:t>
      </w:r>
      <w:r w:rsidR="000D569F">
        <w:rPr>
          <w:rFonts w:ascii="Times New Roman" w:hAnsi="Times New Roman" w:cs="Times New Roman"/>
          <w:b/>
          <w:bCs/>
          <w:sz w:val="24"/>
          <w:szCs w:val="24"/>
        </w:rPr>
        <w:t>elbírálása</w:t>
      </w:r>
      <w:r w:rsidR="000D569F" w:rsidRPr="00533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73C1" w:rsidRPr="00533F95">
        <w:rPr>
          <w:rFonts w:ascii="Times New Roman" w:hAnsi="Times New Roman" w:cs="Times New Roman"/>
          <w:b/>
          <w:bCs/>
          <w:sz w:val="24"/>
          <w:szCs w:val="24"/>
        </w:rPr>
        <w:t>a rendelkezésre álló források függvény</w:t>
      </w:r>
      <w:r w:rsidR="00641C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873C1" w:rsidRPr="00533F95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6A11074A" w14:textId="77777777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pályázatok elbírálásának általános szempontjai:</w:t>
      </w:r>
    </w:p>
    <w:p w14:paraId="2A518251" w14:textId="5593EF54" w:rsidR="00FC6C46" w:rsidRPr="009F5566" w:rsidRDefault="00FC6C46" w:rsidP="00466F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pályázó a tervezett tevékenység megvalósulása esetén 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integrálni</w:t>
      </w:r>
      <w:r w:rsidR="000D569F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tudja a megszerzett jó gyakorlatokat, ezáltal javítani tudja a szervezeti egység és az intézmény működését,</w:t>
      </w:r>
    </w:p>
    <w:p w14:paraId="14012E80" w14:textId="77777777" w:rsidR="00FC6C46" w:rsidRPr="009F5566" w:rsidRDefault="00FC6C46" w:rsidP="00466F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pályázó a megszerzett tapasztalatait és a jó gyakorlatokat átadja a hasonló területen dolgozó kollégáinak (multiplikátor hatás érvényesülése)</w:t>
      </w:r>
    </w:p>
    <w:p w14:paraId="0C61AC82" w14:textId="2070A246" w:rsidR="00FC6C46" w:rsidRPr="009F5566" w:rsidRDefault="00FC6C46" w:rsidP="00466F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kiutazás 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hozzájárul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az intézményi mobilitások minőségi és mennyiségi növekedéséhez, és az ezzel kapcsolatos szolgáltatások színvonalának emeléséhez.</w:t>
      </w:r>
    </w:p>
    <w:p w14:paraId="1A23C00F" w14:textId="4206AFD2" w:rsidR="00FC6C46" w:rsidRPr="009F5566" w:rsidRDefault="00FC6C46" w:rsidP="00466F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korábban mobilitásban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való részvétel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pl. 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Erasmus+, </w:t>
      </w:r>
      <w:proofErr w:type="spellStart"/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Ceepus</w:t>
      </w:r>
      <w:proofErr w:type="spellEnd"/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 Kiemelt Partnerségi)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és </w:t>
      </w:r>
      <w:r w:rsidR="000D569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mobilitásiban érintett intézmények köre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688BC834" w14:textId="40268E98" w:rsidR="00FC6C46" w:rsidRPr="009F556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pályázókat elektronikus úton</w:t>
      </w:r>
      <w:r w:rsidR="003873C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 Küldő Kar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értesí</w:t>
      </w:r>
      <w:r w:rsidR="003873C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ti ki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</w:t>
      </w:r>
      <w:r w:rsidR="003873C1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döntésről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048D7AE8" w14:textId="3053425B" w:rsidR="00FC6C46" w:rsidRPr="00A62555" w:rsidRDefault="00FC6C46" w:rsidP="00466F1A">
      <w:pPr>
        <w:pStyle w:val="Listaszerbekezds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hu-HU"/>
          <w14:ligatures w14:val="none"/>
        </w:rPr>
      </w:pPr>
      <w:r w:rsidRP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Szerződéskötés</w:t>
      </w:r>
      <w:r w:rsidR="00A62555" w:rsidRP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u-HU"/>
          <w14:ligatures w14:val="none"/>
        </w:rPr>
        <w:t>:</w:t>
      </w:r>
    </w:p>
    <w:p w14:paraId="599EDFD8" w14:textId="424C88D1" w:rsidR="00FC6C46" w:rsidRDefault="00FC6C46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Az elfogadott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pályázatot</w:t>
      </w:r>
      <w:r w:rsidR="00E21743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három megjelölt </w:t>
      </w:r>
      <w:proofErr w:type="spellStart"/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formailag</w:t>
      </w:r>
      <w:proofErr w:type="spellEnd"/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elfogadott dokumentummal</w:t>
      </w:r>
      <w:r w:rsidR="00E21743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követően a Támogatási szerződés megkötésére kerül sor, amely alapján a PTE az ösztöndíjat átutaláson keresztül </w:t>
      </w:r>
      <w:r w:rsidR="00F871B1" w:rsidRPr="009F556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hu-HU"/>
          <w14:ligatures w14:val="none"/>
        </w:rPr>
        <w:t>forintban</w:t>
      </w:r>
      <w:r w:rsidR="00F871B1"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9F556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biztosítja.</w:t>
      </w:r>
      <w:r w:rsidR="00DE0DE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7CD82F6E" w14:textId="1C93EFA6" w:rsidR="00DE0DE8" w:rsidRPr="00A62555" w:rsidRDefault="00DE0DE8" w:rsidP="00DE0DE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62555">
        <w:rPr>
          <w:rFonts w:ascii="Calibri" w:hAnsi="Calibri" w:cs="Calibri"/>
          <w:b/>
          <w:bCs/>
          <w:sz w:val="24"/>
          <w:szCs w:val="24"/>
        </w:rPr>
        <w:t xml:space="preserve">Az oktatói – kutatói tanulmányút </w:t>
      </w:r>
      <w:r w:rsidRPr="00A62555">
        <w:rPr>
          <w:rFonts w:ascii="Calibri" w:hAnsi="Calibri" w:cs="Calibri"/>
          <w:b/>
          <w:bCs/>
          <w:color w:val="FF0000"/>
          <w:sz w:val="24"/>
          <w:szCs w:val="24"/>
        </w:rPr>
        <w:t xml:space="preserve">nem kezdhető meg a 3 fél által aláírt érvényes és a karon leadott munkaterv, valamint a PTE és a résztvevő között </w:t>
      </w:r>
      <w:r w:rsidR="00320105" w:rsidRPr="00A62555">
        <w:rPr>
          <w:rFonts w:ascii="Calibri" w:hAnsi="Calibri" w:cs="Calibri"/>
          <w:b/>
          <w:bCs/>
          <w:color w:val="FF0000"/>
          <w:sz w:val="24"/>
          <w:szCs w:val="24"/>
        </w:rPr>
        <w:t>létrejövő támogatási</w:t>
      </w:r>
      <w:r w:rsidRPr="00A62555">
        <w:rPr>
          <w:rFonts w:ascii="Calibri" w:hAnsi="Calibri" w:cs="Calibri"/>
          <w:b/>
          <w:bCs/>
          <w:color w:val="FF0000"/>
          <w:sz w:val="24"/>
          <w:szCs w:val="24"/>
        </w:rPr>
        <w:t xml:space="preserve"> szerződés nélkül. </w:t>
      </w:r>
      <w:r w:rsidRPr="00A62555">
        <w:rPr>
          <w:rFonts w:ascii="Calibri" w:hAnsi="Calibri" w:cs="Calibri"/>
          <w:b/>
          <w:bCs/>
          <w:sz w:val="24"/>
          <w:szCs w:val="24"/>
        </w:rPr>
        <w:t xml:space="preserve">Utólagosan a PTE sem szerződni sem utalni nem jogosult. Amennyiben a kiutazó ezen dokumentumok nélkül kezdi meg a mobilitást, az nem tekinthető hivatalos Pannónia Ösztöndíjprogram mobilitásnak. </w:t>
      </w:r>
    </w:p>
    <w:p w14:paraId="3A80D402" w14:textId="68728083" w:rsidR="00FC6C46" w:rsidRPr="00A62555" w:rsidRDefault="00A62555" w:rsidP="00466F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pályázatok elkészítésével kapcsolatos kérdésekben </w:t>
      </w:r>
      <w:r w:rsidRPr="00A625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Füzes Virág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(</w:t>
      </w:r>
      <w:hyperlink r:id="rId13" w:history="1">
        <w:r w:rsidRPr="00E33AAC">
          <w:rPr>
            <w:rStyle w:val="Hiperhivatkozs"/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btk-erasmus@pte.hu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kari koordinátort tud további információval szolgálni, illetve a Nemzetközi Igazgatóság:</w:t>
      </w:r>
    </w:p>
    <w:p w14:paraId="7B52320E" w14:textId="77777777" w:rsidR="00FC6C46" w:rsidRPr="00A62555" w:rsidRDefault="00FC6C46" w:rsidP="00A62555">
      <w:pPr>
        <w:pStyle w:val="Listaszerbekezds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6255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 xml:space="preserve">Európán belül - Németh Judit, Mobilitási Programok Iroda, irodavezető: </w:t>
      </w:r>
      <w:hyperlink r:id="rId14" w:history="1">
        <w:r w:rsidRPr="00A625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u-HU"/>
            <w14:ligatures w14:val="none"/>
          </w:rPr>
          <w:t>nemeth.judit@pte.hu</w:t>
        </w:r>
      </w:hyperlink>
    </w:p>
    <w:p w14:paraId="656E82B6" w14:textId="77777777" w:rsidR="00701EEE" w:rsidRPr="00A62555" w:rsidRDefault="00FC6C46" w:rsidP="00A62555">
      <w:pPr>
        <w:pStyle w:val="Listaszerbekezds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A6255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Európán kívül - </w:t>
      </w:r>
      <w:proofErr w:type="spellStart"/>
      <w:r w:rsidRPr="00A6255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Czéh</w:t>
      </w:r>
      <w:proofErr w:type="spellEnd"/>
      <w:r w:rsidRPr="00A6255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Gábor, koordinátor </w:t>
      </w:r>
      <w:hyperlink r:id="rId15" w:history="1">
        <w:r w:rsidRPr="00A6255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hu-HU"/>
            <w14:ligatures w14:val="none"/>
          </w:rPr>
          <w:t>czeh.gabor@pte.hu</w:t>
        </w:r>
      </w:hyperlink>
    </w:p>
    <w:p w14:paraId="0AAC76D5" w14:textId="77777777" w:rsidR="00A62555" w:rsidRDefault="00A62555" w:rsidP="009F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6989B79F" w14:textId="19F2978B" w:rsidR="00EE2C79" w:rsidRDefault="00FC6C46" w:rsidP="009F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F55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Sikeres pályázást kívánunk!</w:t>
      </w:r>
    </w:p>
    <w:p w14:paraId="04941029" w14:textId="77777777" w:rsidR="00A62555" w:rsidRDefault="00A62555" w:rsidP="009F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15F44C19" w14:textId="77777777" w:rsidR="00A62555" w:rsidRDefault="00A62555" w:rsidP="009F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31742D46" w14:textId="77777777" w:rsidR="00A62555" w:rsidRDefault="00A62555" w:rsidP="009F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12E3FBA9" w14:textId="77777777" w:rsidR="00A62555" w:rsidRDefault="00A62555" w:rsidP="009F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0725FE34" w14:textId="029DEAC4" w:rsidR="00A62555" w:rsidRDefault="00A62555" w:rsidP="00A62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Dr. Bene Krisztián</w:t>
      </w:r>
    </w:p>
    <w:p w14:paraId="73165AA8" w14:textId="60B827C2" w:rsidR="00A62555" w:rsidRDefault="00A62555" w:rsidP="00A62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dékán</w:t>
      </w:r>
    </w:p>
    <w:p w14:paraId="3443E77E" w14:textId="4824CCDF" w:rsidR="00A62555" w:rsidRDefault="00A62555" w:rsidP="00A62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PTE BTK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</w:p>
    <w:p w14:paraId="5E26CAC3" w14:textId="2F9E6D52" w:rsidR="00A62555" w:rsidRPr="00701EEE" w:rsidRDefault="00A62555" w:rsidP="009F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ab/>
        <w:t>Pécs, 2025. március 24.</w:t>
      </w:r>
    </w:p>
    <w:sectPr w:rsidR="00A62555" w:rsidRPr="00701EEE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ED74" w14:textId="77777777" w:rsidR="0035375A" w:rsidRDefault="0035375A" w:rsidP="00654B15">
      <w:pPr>
        <w:spacing w:after="0" w:line="240" w:lineRule="auto"/>
      </w:pPr>
      <w:r>
        <w:separator/>
      </w:r>
    </w:p>
  </w:endnote>
  <w:endnote w:type="continuationSeparator" w:id="0">
    <w:p w14:paraId="262E82E5" w14:textId="77777777" w:rsidR="0035375A" w:rsidRDefault="0035375A" w:rsidP="0065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5079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7E3D67" w14:textId="77777777" w:rsidR="00654B15" w:rsidRPr="004844F4" w:rsidRDefault="00165247">
        <w:pPr>
          <w:pStyle w:val="llb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noProof/>
            <w:sz w:val="20"/>
          </w:rPr>
          <w:drawing>
            <wp:anchor distT="0" distB="0" distL="114300" distR="114300" simplePos="0" relativeHeight="251661312" behindDoc="0" locked="0" layoutInCell="0" allowOverlap="1" wp14:anchorId="53EED5FC" wp14:editId="696EC5EE">
              <wp:simplePos x="0" y="0"/>
              <wp:positionH relativeFrom="page">
                <wp:align>left</wp:align>
              </wp:positionH>
              <wp:positionV relativeFrom="paragraph">
                <wp:posOffset>-2958465</wp:posOffset>
              </wp:positionV>
              <wp:extent cx="7646670" cy="3794125"/>
              <wp:effectExtent l="0" t="0" r="0" b="0"/>
              <wp:wrapNone/>
              <wp:docPr id="5" name="Picture 5" descr="minta_lable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minta_lablec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46670" cy="379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654B15" w:rsidRPr="004844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54B15" w:rsidRPr="000D569F">
          <w:rPr>
            <w:rFonts w:ascii="Times New Roman" w:hAnsi="Times New Roman" w:cs="Times New Roman"/>
            <w:sz w:val="24"/>
            <w:szCs w:val="24"/>
            <w:rPrChange w:id="0" w:author="Dr. Sipos Norbert" w:date="2024-09-03T14:01:00Z">
              <w:rPr/>
            </w:rPrChange>
          </w:rPr>
          <w:instrText>PAGE   \* MERGEFORMAT</w:instrText>
        </w:r>
        <w:r w:rsidR="00654B15" w:rsidRPr="004844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4B15" w:rsidRPr="000D569F">
          <w:rPr>
            <w:rFonts w:ascii="Times New Roman" w:hAnsi="Times New Roman" w:cs="Times New Roman"/>
            <w:sz w:val="24"/>
            <w:szCs w:val="24"/>
            <w:rPrChange w:id="1" w:author="Dr. Sipos Norbert" w:date="2024-09-03T14:01:00Z">
              <w:rPr/>
            </w:rPrChange>
          </w:rPr>
          <w:t>2</w:t>
        </w:r>
        <w:r w:rsidR="00654B15" w:rsidRPr="004844F4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0D569F" w:rsidRPr="004844F4">
          <w:rPr>
            <w:rFonts w:ascii="Times New Roman" w:hAnsi="Times New Roman" w:cs="Times New Roman"/>
            <w:sz w:val="24"/>
            <w:szCs w:val="24"/>
          </w:rPr>
          <w:t>/</w:t>
        </w:r>
        <w:r w:rsidR="000D56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D569F">
          <w:rPr>
            <w:rFonts w:ascii="Times New Roman" w:hAnsi="Times New Roman" w:cs="Times New Roman"/>
            <w:sz w:val="24"/>
            <w:szCs w:val="24"/>
          </w:rPr>
          <w:instrText xml:space="preserve"> NUMPAGES   \* MERGEFORMAT </w:instrText>
        </w:r>
        <w:r w:rsidR="000D56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569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0D56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867FAB4" w14:textId="04C7A05C" w:rsidR="00654B15" w:rsidRDefault="00654B1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CBA7" w14:textId="77777777" w:rsidR="0035375A" w:rsidRDefault="0035375A" w:rsidP="00654B15">
      <w:pPr>
        <w:spacing w:after="0" w:line="240" w:lineRule="auto"/>
      </w:pPr>
      <w:r>
        <w:separator/>
      </w:r>
    </w:p>
  </w:footnote>
  <w:footnote w:type="continuationSeparator" w:id="0">
    <w:p w14:paraId="57083745" w14:textId="77777777" w:rsidR="0035375A" w:rsidRDefault="0035375A" w:rsidP="0065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EC69" w14:textId="634FDCE3" w:rsidR="00A62555" w:rsidRDefault="00A62555">
    <w:pPr>
      <w:pStyle w:val="lfej"/>
    </w:pPr>
    <w:r>
      <w:rPr>
        <w:noProof/>
        <w:sz w:val="20"/>
      </w:rPr>
      <w:drawing>
        <wp:anchor distT="0" distB="0" distL="114300" distR="114300" simplePos="0" relativeHeight="251659264" behindDoc="0" locked="0" layoutInCell="0" allowOverlap="1" wp14:anchorId="09D9DB78" wp14:editId="22C80EE9">
          <wp:simplePos x="0" y="0"/>
          <wp:positionH relativeFrom="page">
            <wp:align>left</wp:align>
          </wp:positionH>
          <wp:positionV relativeFrom="paragraph">
            <wp:posOffset>-810260</wp:posOffset>
          </wp:positionV>
          <wp:extent cx="7572375" cy="1676400"/>
          <wp:effectExtent l="0" t="0" r="0" b="0"/>
          <wp:wrapNone/>
          <wp:docPr id="3" name="Picture 1" descr="minta_fej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ta_fejlec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0896"/>
    <w:multiLevelType w:val="multilevel"/>
    <w:tmpl w:val="4646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E52D3"/>
    <w:multiLevelType w:val="hybridMultilevel"/>
    <w:tmpl w:val="638427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00684"/>
    <w:multiLevelType w:val="hybridMultilevel"/>
    <w:tmpl w:val="34F068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0459C"/>
    <w:multiLevelType w:val="hybridMultilevel"/>
    <w:tmpl w:val="1AE62B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B0156"/>
    <w:multiLevelType w:val="hybridMultilevel"/>
    <w:tmpl w:val="DC3EB128"/>
    <w:lvl w:ilvl="0" w:tplc="DD92BB88">
      <w:start w:val="1"/>
      <w:numFmt w:val="decimal"/>
      <w:lvlText w:val="%1."/>
      <w:lvlJc w:val="left"/>
      <w:pPr>
        <w:ind w:left="78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07" w:hanging="360"/>
      </w:pPr>
    </w:lvl>
    <w:lvl w:ilvl="2" w:tplc="040E001B" w:tentative="1">
      <w:start w:val="1"/>
      <w:numFmt w:val="lowerRoman"/>
      <w:lvlText w:val="%3."/>
      <w:lvlJc w:val="right"/>
      <w:pPr>
        <w:ind w:left="2227" w:hanging="180"/>
      </w:pPr>
    </w:lvl>
    <w:lvl w:ilvl="3" w:tplc="040E000F" w:tentative="1">
      <w:start w:val="1"/>
      <w:numFmt w:val="decimal"/>
      <w:lvlText w:val="%4."/>
      <w:lvlJc w:val="left"/>
      <w:pPr>
        <w:ind w:left="2947" w:hanging="360"/>
      </w:pPr>
    </w:lvl>
    <w:lvl w:ilvl="4" w:tplc="040E0019" w:tentative="1">
      <w:start w:val="1"/>
      <w:numFmt w:val="lowerLetter"/>
      <w:lvlText w:val="%5."/>
      <w:lvlJc w:val="left"/>
      <w:pPr>
        <w:ind w:left="3667" w:hanging="360"/>
      </w:pPr>
    </w:lvl>
    <w:lvl w:ilvl="5" w:tplc="040E001B" w:tentative="1">
      <w:start w:val="1"/>
      <w:numFmt w:val="lowerRoman"/>
      <w:lvlText w:val="%6."/>
      <w:lvlJc w:val="right"/>
      <w:pPr>
        <w:ind w:left="4387" w:hanging="180"/>
      </w:pPr>
    </w:lvl>
    <w:lvl w:ilvl="6" w:tplc="040E000F" w:tentative="1">
      <w:start w:val="1"/>
      <w:numFmt w:val="decimal"/>
      <w:lvlText w:val="%7."/>
      <w:lvlJc w:val="left"/>
      <w:pPr>
        <w:ind w:left="5107" w:hanging="360"/>
      </w:pPr>
    </w:lvl>
    <w:lvl w:ilvl="7" w:tplc="040E0019" w:tentative="1">
      <w:start w:val="1"/>
      <w:numFmt w:val="lowerLetter"/>
      <w:lvlText w:val="%8."/>
      <w:lvlJc w:val="left"/>
      <w:pPr>
        <w:ind w:left="5827" w:hanging="360"/>
      </w:pPr>
    </w:lvl>
    <w:lvl w:ilvl="8" w:tplc="040E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57621F86"/>
    <w:multiLevelType w:val="hybridMultilevel"/>
    <w:tmpl w:val="D5409012"/>
    <w:lvl w:ilvl="0" w:tplc="DD92B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E21BA"/>
    <w:multiLevelType w:val="multilevel"/>
    <w:tmpl w:val="1DA4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920D3D"/>
    <w:multiLevelType w:val="multilevel"/>
    <w:tmpl w:val="168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F43751"/>
    <w:multiLevelType w:val="hybridMultilevel"/>
    <w:tmpl w:val="E00817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50F83"/>
    <w:multiLevelType w:val="hybridMultilevel"/>
    <w:tmpl w:val="A26A4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654108">
    <w:abstractNumId w:val="7"/>
  </w:num>
  <w:num w:numId="2" w16cid:durableId="731731584">
    <w:abstractNumId w:val="0"/>
  </w:num>
  <w:num w:numId="3" w16cid:durableId="2084838133">
    <w:abstractNumId w:val="1"/>
  </w:num>
  <w:num w:numId="4" w16cid:durableId="84886400">
    <w:abstractNumId w:val="5"/>
  </w:num>
  <w:num w:numId="5" w16cid:durableId="1496144114">
    <w:abstractNumId w:val="4"/>
  </w:num>
  <w:num w:numId="6" w16cid:durableId="1838112555">
    <w:abstractNumId w:val="8"/>
  </w:num>
  <w:num w:numId="7" w16cid:durableId="1849171631">
    <w:abstractNumId w:val="2"/>
  </w:num>
  <w:num w:numId="8" w16cid:durableId="694844110">
    <w:abstractNumId w:val="9"/>
  </w:num>
  <w:num w:numId="9" w16cid:durableId="726296016">
    <w:abstractNumId w:val="6"/>
  </w:num>
  <w:num w:numId="10" w16cid:durableId="161220768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Sipos Norbert">
    <w15:presenceInfo w15:providerId="AD" w15:userId="S::SINMAAK.PTE@tr.pte.hu::2a6e1f24-aaff-4685-8e63-49d0fc2665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QwNjM2tTA0NjQ0tjBQ0lEKTi0uzszPAykwqgUA4KN0sSwAAAA="/>
  </w:docVars>
  <w:rsids>
    <w:rsidRoot w:val="00FC6C46"/>
    <w:rsid w:val="00062EE0"/>
    <w:rsid w:val="00064E19"/>
    <w:rsid w:val="00094F5B"/>
    <w:rsid w:val="000A1C2E"/>
    <w:rsid w:val="000D569F"/>
    <w:rsid w:val="0014555E"/>
    <w:rsid w:val="00165247"/>
    <w:rsid w:val="00183794"/>
    <w:rsid w:val="001C233D"/>
    <w:rsid w:val="001E7717"/>
    <w:rsid w:val="001F3A3E"/>
    <w:rsid w:val="001F40A2"/>
    <w:rsid w:val="002635C1"/>
    <w:rsid w:val="002652E2"/>
    <w:rsid w:val="00282F19"/>
    <w:rsid w:val="002C6D3A"/>
    <w:rsid w:val="00301B0C"/>
    <w:rsid w:val="00320105"/>
    <w:rsid w:val="0035375A"/>
    <w:rsid w:val="00362FC1"/>
    <w:rsid w:val="003873C1"/>
    <w:rsid w:val="003C288E"/>
    <w:rsid w:val="0043403A"/>
    <w:rsid w:val="00466F1A"/>
    <w:rsid w:val="00475046"/>
    <w:rsid w:val="00482588"/>
    <w:rsid w:val="004844F4"/>
    <w:rsid w:val="004B6EB0"/>
    <w:rsid w:val="004D5325"/>
    <w:rsid w:val="004F21AB"/>
    <w:rsid w:val="004F3726"/>
    <w:rsid w:val="00533F95"/>
    <w:rsid w:val="005A3D39"/>
    <w:rsid w:val="005B2F43"/>
    <w:rsid w:val="005F6B13"/>
    <w:rsid w:val="00614EB2"/>
    <w:rsid w:val="00641C06"/>
    <w:rsid w:val="0065162C"/>
    <w:rsid w:val="00654B15"/>
    <w:rsid w:val="006704FC"/>
    <w:rsid w:val="00674839"/>
    <w:rsid w:val="0067624D"/>
    <w:rsid w:val="00677816"/>
    <w:rsid w:val="006E63D8"/>
    <w:rsid w:val="006F3DF0"/>
    <w:rsid w:val="00701EEE"/>
    <w:rsid w:val="00707681"/>
    <w:rsid w:val="00801728"/>
    <w:rsid w:val="00810FB0"/>
    <w:rsid w:val="008A6E67"/>
    <w:rsid w:val="008A78E7"/>
    <w:rsid w:val="008F3821"/>
    <w:rsid w:val="00900A3A"/>
    <w:rsid w:val="00901CB1"/>
    <w:rsid w:val="00904210"/>
    <w:rsid w:val="00912C79"/>
    <w:rsid w:val="00964F9E"/>
    <w:rsid w:val="0099718E"/>
    <w:rsid w:val="009A58EB"/>
    <w:rsid w:val="009D1D41"/>
    <w:rsid w:val="009E5605"/>
    <w:rsid w:val="009F5566"/>
    <w:rsid w:val="00A44195"/>
    <w:rsid w:val="00A62555"/>
    <w:rsid w:val="00AA2CF4"/>
    <w:rsid w:val="00AB7A0B"/>
    <w:rsid w:val="00AD1BE8"/>
    <w:rsid w:val="00AF58D0"/>
    <w:rsid w:val="00B10C65"/>
    <w:rsid w:val="00B60DCB"/>
    <w:rsid w:val="00BA6EC0"/>
    <w:rsid w:val="00BC2676"/>
    <w:rsid w:val="00BD397D"/>
    <w:rsid w:val="00BF0FF6"/>
    <w:rsid w:val="00C1101F"/>
    <w:rsid w:val="00C31B1D"/>
    <w:rsid w:val="00C70BD5"/>
    <w:rsid w:val="00C743CB"/>
    <w:rsid w:val="00C86457"/>
    <w:rsid w:val="00C8724A"/>
    <w:rsid w:val="00D75106"/>
    <w:rsid w:val="00D95BC1"/>
    <w:rsid w:val="00DE0DE8"/>
    <w:rsid w:val="00E21743"/>
    <w:rsid w:val="00E83A4D"/>
    <w:rsid w:val="00EE2C79"/>
    <w:rsid w:val="00EE649C"/>
    <w:rsid w:val="00F10446"/>
    <w:rsid w:val="00F704F3"/>
    <w:rsid w:val="00F81E17"/>
    <w:rsid w:val="00F871B1"/>
    <w:rsid w:val="00FA6846"/>
    <w:rsid w:val="00FC4DFF"/>
    <w:rsid w:val="00FC6C46"/>
    <w:rsid w:val="00F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CBA58"/>
  <w15:chartTrackingRefBased/>
  <w15:docId w15:val="{0F772B3B-6D40-4351-99B2-E2D1D037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C6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C6C4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FC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FC6C46"/>
    <w:rPr>
      <w:b/>
      <w:bCs/>
    </w:rPr>
  </w:style>
  <w:style w:type="paragraph" w:customStyle="1" w:styleId="rtejustify">
    <w:name w:val="rtejustify"/>
    <w:basedOn w:val="Norml"/>
    <w:rsid w:val="00FC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FC6C4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D476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5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4B15"/>
  </w:style>
  <w:style w:type="paragraph" w:styleId="llb">
    <w:name w:val="footer"/>
    <w:basedOn w:val="Norml"/>
    <w:link w:val="llbChar"/>
    <w:uiPriority w:val="99"/>
    <w:unhideWhenUsed/>
    <w:rsid w:val="0065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4B15"/>
  </w:style>
  <w:style w:type="paragraph" w:styleId="Vltozat">
    <w:name w:val="Revision"/>
    <w:hidden/>
    <w:uiPriority w:val="99"/>
    <w:semiHidden/>
    <w:rsid w:val="002C6D3A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2C6D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C6D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C6D3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6D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6D3A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810FB0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qFormat/>
    <w:rsid w:val="00F10446"/>
    <w:rPr>
      <w:i/>
      <w:iCs/>
    </w:rPr>
  </w:style>
  <w:style w:type="paragraph" w:customStyle="1" w:styleId="Default">
    <w:name w:val="Default"/>
    <w:rsid w:val="00E83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93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resources-and-tools/distance-calculator" TargetMode="External"/><Relationship Id="rId13" Type="http://schemas.openxmlformats.org/officeDocument/2006/relationships/hyperlink" Target="mailto:btk-erasmus@pte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imeshighereducation.com/world-university-rankings/2024/world-rankin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puniversities.com/world-university-rankin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zeh.gabor@pte.hu" TargetMode="External"/><Relationship Id="rId10" Type="http://schemas.openxmlformats.org/officeDocument/2006/relationships/hyperlink" Target="https://www.educalliance.eu/about-us/partners-members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erasmus-plus.ec.europa.eu/resources-and-tools/distance-calculator" TargetMode="External"/><Relationship Id="rId14" Type="http://schemas.openxmlformats.org/officeDocument/2006/relationships/hyperlink" Target="mailto:nemeth.judit@pte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5C8A-79D5-4399-BED8-6E13DCE0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1647</Words>
  <Characters>11369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Judit</dc:creator>
  <cp:keywords/>
  <dc:description/>
  <cp:lastModifiedBy>Füzes Virág</cp:lastModifiedBy>
  <cp:revision>10</cp:revision>
  <cp:lastPrinted>2024-10-31T08:53:00Z</cp:lastPrinted>
  <dcterms:created xsi:type="dcterms:W3CDTF">2025-03-20T14:44:00Z</dcterms:created>
  <dcterms:modified xsi:type="dcterms:W3CDTF">2025-03-24T12:40:00Z</dcterms:modified>
</cp:coreProperties>
</file>