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71F5" w14:textId="77777777" w:rsidR="009C2DB4" w:rsidRDefault="009C2DB4" w:rsidP="007724F7">
      <w:pPr>
        <w:spacing w:before="100" w:beforeAutospacing="1" w:after="100" w:afterAutospacing="1"/>
        <w:jc w:val="center"/>
        <w:rPr>
          <w:b/>
          <w:bCs/>
          <w:szCs w:val="24"/>
        </w:rPr>
      </w:pPr>
    </w:p>
    <w:p w14:paraId="0E085597" w14:textId="04E98AB2" w:rsidR="007724F7" w:rsidRPr="009F5566" w:rsidRDefault="007724F7" w:rsidP="007724F7">
      <w:pPr>
        <w:spacing w:before="100" w:beforeAutospacing="1" w:after="100" w:afterAutospacing="1"/>
        <w:jc w:val="center"/>
        <w:rPr>
          <w:b/>
          <w:bCs/>
          <w:szCs w:val="24"/>
        </w:rPr>
      </w:pPr>
      <w:r w:rsidRPr="009F5566">
        <w:rPr>
          <w:b/>
          <w:bCs/>
          <w:szCs w:val="24"/>
        </w:rPr>
        <w:t>Pannónia Ösztöndíjprogram</w:t>
      </w:r>
    </w:p>
    <w:p w14:paraId="70C82D9C" w14:textId="77777777" w:rsidR="007724F7" w:rsidRPr="009F5566" w:rsidRDefault="007724F7" w:rsidP="007724F7">
      <w:pPr>
        <w:spacing w:before="100" w:beforeAutospacing="1" w:after="100" w:afterAutospacing="1"/>
        <w:jc w:val="center"/>
        <w:rPr>
          <w:szCs w:val="24"/>
        </w:rPr>
      </w:pPr>
      <w:r w:rsidRPr="009F5566">
        <w:rPr>
          <w:b/>
          <w:bCs/>
          <w:szCs w:val="24"/>
        </w:rPr>
        <w:t>PÁLYÁZATI FELHÍVÁS A 202</w:t>
      </w:r>
      <w:r>
        <w:rPr>
          <w:b/>
          <w:bCs/>
          <w:szCs w:val="24"/>
        </w:rPr>
        <w:t>5</w:t>
      </w:r>
      <w:r w:rsidRPr="009F5566">
        <w:rPr>
          <w:b/>
          <w:bCs/>
          <w:szCs w:val="24"/>
        </w:rPr>
        <w:t>/202</w:t>
      </w:r>
      <w:r>
        <w:rPr>
          <w:b/>
          <w:bCs/>
          <w:szCs w:val="24"/>
        </w:rPr>
        <w:t>6</w:t>
      </w:r>
      <w:r w:rsidRPr="009F5566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 </w:t>
      </w:r>
      <w:r w:rsidRPr="009F5566">
        <w:rPr>
          <w:b/>
          <w:bCs/>
          <w:szCs w:val="24"/>
        </w:rPr>
        <w:t>TANÉV</w:t>
      </w:r>
      <w:r>
        <w:rPr>
          <w:b/>
          <w:bCs/>
          <w:szCs w:val="24"/>
        </w:rPr>
        <w:t xml:space="preserve"> Őszi Félévre</w:t>
      </w:r>
    </w:p>
    <w:p w14:paraId="4A8ABCDF" w14:textId="77777777" w:rsidR="007724F7" w:rsidRPr="009F5566" w:rsidRDefault="007724F7" w:rsidP="007724F7">
      <w:pPr>
        <w:spacing w:before="100" w:beforeAutospacing="1" w:after="100" w:afterAutospacing="1"/>
        <w:jc w:val="center"/>
        <w:rPr>
          <w:szCs w:val="24"/>
        </w:rPr>
      </w:pPr>
      <w:r w:rsidRPr="009F5566">
        <w:rPr>
          <w:b/>
          <w:bCs/>
          <w:szCs w:val="24"/>
        </w:rPr>
        <w:t>Oktatói mobilitás megvalósítására</w:t>
      </w:r>
      <w:r>
        <w:rPr>
          <w:b/>
          <w:bCs/>
          <w:szCs w:val="24"/>
        </w:rPr>
        <w:t xml:space="preserve"> </w:t>
      </w:r>
      <w:r w:rsidRPr="009F5566">
        <w:rPr>
          <w:b/>
          <w:bCs/>
          <w:szCs w:val="24"/>
        </w:rPr>
        <w:t>a PTE külföldi partneregyetemein</w:t>
      </w:r>
    </w:p>
    <w:p w14:paraId="477C92F3" w14:textId="77777777" w:rsidR="007724F7" w:rsidRPr="009F5566" w:rsidRDefault="007724F7" w:rsidP="007724F7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Tempus Közalapítvány Kuratóriuma jóváhagyta a Pécsi Tudományegyetem (PTE) Pannónia Ösztöndíjprogram intézményi pályázatát, annak érdekében, hogy a modellváltott intézmények hallgatói, oktatói, dolgozói számára is folyamatosan biztosított legyen a nemzetközi együttműködésekben való részvétel.</w:t>
      </w:r>
    </w:p>
    <w:p w14:paraId="111E4940" w14:textId="77777777" w:rsidR="007724F7" w:rsidRPr="009F5566" w:rsidRDefault="007724F7" w:rsidP="007724F7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PTE a 202</w:t>
      </w:r>
      <w:r>
        <w:rPr>
          <w:szCs w:val="24"/>
        </w:rPr>
        <w:t>5</w:t>
      </w:r>
      <w:r w:rsidRPr="009F5566">
        <w:rPr>
          <w:szCs w:val="24"/>
        </w:rPr>
        <w:t>/202</w:t>
      </w:r>
      <w:r>
        <w:rPr>
          <w:szCs w:val="24"/>
        </w:rPr>
        <w:t>6</w:t>
      </w:r>
      <w:r w:rsidRPr="009F5566">
        <w:rPr>
          <w:szCs w:val="24"/>
        </w:rPr>
        <w:t>-</w:t>
      </w:r>
      <w:r>
        <w:rPr>
          <w:szCs w:val="24"/>
        </w:rPr>
        <w:t>o</w:t>
      </w:r>
      <w:r w:rsidRPr="009F5566">
        <w:rPr>
          <w:szCs w:val="24"/>
        </w:rPr>
        <w:t xml:space="preserve">s tanévre </w:t>
      </w:r>
      <w:r w:rsidRPr="009F5566">
        <w:rPr>
          <w:b/>
          <w:bCs/>
          <w:szCs w:val="24"/>
        </w:rPr>
        <w:t>oktatói és kutatói</w:t>
      </w:r>
      <w:r w:rsidRPr="009F5566">
        <w:rPr>
          <w:szCs w:val="24"/>
        </w:rPr>
        <w:t xml:space="preserve"> ösztöndíjakat hirdet meg, a tervezett oktatói és kutatói tevékenységek </w:t>
      </w:r>
      <w:r w:rsidRPr="009F5566">
        <w:rPr>
          <w:i/>
          <w:iCs/>
          <w:szCs w:val="24"/>
        </w:rPr>
        <w:t>megvalósítási időtartama</w:t>
      </w:r>
      <w:r w:rsidRPr="009F5566">
        <w:rPr>
          <w:szCs w:val="24"/>
        </w:rPr>
        <w:t xml:space="preserve">: </w:t>
      </w:r>
    </w:p>
    <w:p w14:paraId="51ECCEFA" w14:textId="77777777" w:rsidR="007724F7" w:rsidRPr="008A78E7" w:rsidRDefault="007724F7" w:rsidP="007724F7">
      <w:pPr>
        <w:spacing w:before="100" w:beforeAutospacing="1" w:after="100" w:afterAutospacing="1"/>
        <w:rPr>
          <w:b/>
          <w:bCs/>
          <w:szCs w:val="24"/>
        </w:rPr>
      </w:pPr>
      <w:r w:rsidRPr="00261F5A">
        <w:rPr>
          <w:b/>
          <w:bCs/>
          <w:szCs w:val="24"/>
        </w:rPr>
        <w:t>2025. szeptember 1. – 2025. december 19.</w:t>
      </w:r>
    </w:p>
    <w:p w14:paraId="04CD258A" w14:textId="77777777" w:rsidR="007724F7" w:rsidRDefault="007724F7" w:rsidP="007724F7">
      <w:pPr>
        <w:spacing w:before="100" w:beforeAutospacing="1" w:after="100" w:afterAutospacing="1"/>
        <w:rPr>
          <w:b/>
          <w:bCs/>
          <w:szCs w:val="24"/>
        </w:rPr>
      </w:pPr>
      <w:r w:rsidRPr="009F5566">
        <w:rPr>
          <w:b/>
          <w:bCs/>
          <w:szCs w:val="24"/>
        </w:rPr>
        <w:t xml:space="preserve">Fontos! A pályázás folyamatos, </w:t>
      </w:r>
      <w:r w:rsidRPr="001E7717">
        <w:rPr>
          <w:i/>
          <w:iCs/>
          <w:szCs w:val="24"/>
        </w:rPr>
        <w:t>azaz az egész tanévben lehet pályázatot beadni</w:t>
      </w:r>
      <w:r>
        <w:rPr>
          <w:b/>
          <w:bCs/>
          <w:szCs w:val="24"/>
        </w:rPr>
        <w:t xml:space="preserve"> </w:t>
      </w:r>
      <w:r w:rsidRPr="009F5566">
        <w:rPr>
          <w:b/>
          <w:bCs/>
          <w:szCs w:val="24"/>
        </w:rPr>
        <w:t xml:space="preserve">az alábbi kitétellel: A pályázat leadásának </w:t>
      </w:r>
      <w:r>
        <w:rPr>
          <w:b/>
          <w:bCs/>
          <w:szCs w:val="24"/>
        </w:rPr>
        <w:t>határideje az adott hónap vége, a pályázat megvalósítása leghamarabb az azt követő második hónap elejétől lehetséges (pl. augusztus 30-ai beadás esetén a mobilitás időszaka október 1-jétől tervezhető).</w:t>
      </w:r>
    </w:p>
    <w:p w14:paraId="4D25D501" w14:textId="77777777" w:rsidR="007724F7" w:rsidRPr="004844F4" w:rsidRDefault="007724F7" w:rsidP="007724F7">
      <w:pPr>
        <w:pStyle w:val="Listaszerbekezds"/>
        <w:keepNext/>
        <w:numPr>
          <w:ilvl w:val="0"/>
          <w:numId w:val="10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Oktatási célú munkatársi mobilitás</w:t>
      </w:r>
    </w:p>
    <w:p w14:paraId="3F697835" w14:textId="77777777" w:rsidR="007724F7" w:rsidRPr="009F5566" w:rsidRDefault="007724F7" w:rsidP="007724F7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Oktatási célú munkatársi mobilitásnak minősülnek az olyan oktatási céllal megvalósított, külföldre irányuló, intézményközi megállapodáson alapuló munkatársi mobilitások, melynek időtartama </w:t>
      </w:r>
      <w:r w:rsidRPr="008A78E7">
        <w:rPr>
          <w:b/>
          <w:bCs/>
          <w:i/>
          <w:iCs/>
          <w:szCs w:val="24"/>
        </w:rPr>
        <w:t>minimum 2, maximum 10 nap.</w:t>
      </w:r>
      <w:r w:rsidRPr="009F5566">
        <w:rPr>
          <w:szCs w:val="24"/>
        </w:rPr>
        <w:t xml:space="preserve"> </w:t>
      </w:r>
      <w:r w:rsidRPr="001E7717">
        <w:rPr>
          <w:i/>
          <w:iCs/>
          <w:szCs w:val="24"/>
        </w:rPr>
        <w:t>A javasolt oktatói mobilitási időszak 5</w:t>
      </w:r>
      <w:r>
        <w:rPr>
          <w:i/>
          <w:iCs/>
          <w:szCs w:val="24"/>
        </w:rPr>
        <w:t>-7</w:t>
      </w:r>
      <w:r w:rsidRPr="001E7717">
        <w:rPr>
          <w:i/>
          <w:iCs/>
          <w:szCs w:val="24"/>
        </w:rPr>
        <w:t xml:space="preserve"> munkanap.</w:t>
      </w:r>
    </w:p>
    <w:p w14:paraId="4C3551DC" w14:textId="77777777" w:rsidR="007724F7" w:rsidRDefault="007724F7" w:rsidP="007724F7">
      <w:pPr>
        <w:spacing w:before="100" w:beforeAutospacing="1" w:after="100" w:afterAutospacing="1"/>
        <w:rPr>
          <w:i/>
          <w:iCs/>
          <w:szCs w:val="24"/>
        </w:rPr>
      </w:pPr>
      <w:r w:rsidRPr="009F5566">
        <w:rPr>
          <w:szCs w:val="24"/>
        </w:rPr>
        <w:t xml:space="preserve">Külföldi felsőoktatási partnerintézményben töltött oktatási célú mobilitás esetén az érintett munkatárs egy felsőoktatási partnerintézménynél végezhet oktatói tevékenységet bármilyen tanulmányi területen. </w:t>
      </w:r>
      <w:r w:rsidRPr="001E7717">
        <w:rPr>
          <w:i/>
          <w:iCs/>
          <w:szCs w:val="24"/>
        </w:rPr>
        <w:t>(</w:t>
      </w:r>
      <w:r>
        <w:rPr>
          <w:i/>
          <w:iCs/>
          <w:szCs w:val="24"/>
        </w:rPr>
        <w:t>B</w:t>
      </w:r>
      <w:r w:rsidRPr="001E7717">
        <w:rPr>
          <w:i/>
          <w:iCs/>
          <w:szCs w:val="24"/>
        </w:rPr>
        <w:t xml:space="preserve">enyújtható több </w:t>
      </w:r>
      <w:r w:rsidRPr="00E83A4D">
        <w:rPr>
          <w:i/>
          <w:iCs/>
          <w:szCs w:val="24"/>
        </w:rPr>
        <w:t>pályázat</w:t>
      </w:r>
      <w:r w:rsidRPr="001E7717">
        <w:rPr>
          <w:i/>
          <w:iCs/>
          <w:szCs w:val="24"/>
        </w:rPr>
        <w:t xml:space="preserve"> is</w:t>
      </w:r>
      <w:r>
        <w:rPr>
          <w:i/>
          <w:iCs/>
          <w:szCs w:val="24"/>
        </w:rPr>
        <w:t xml:space="preserve"> egy félévre vagy tanévre,</w:t>
      </w:r>
      <w:r w:rsidRPr="001E7717">
        <w:rPr>
          <w:i/>
          <w:iCs/>
          <w:szCs w:val="24"/>
        </w:rPr>
        <w:t xml:space="preserve"> de egy </w:t>
      </w:r>
      <w:r>
        <w:rPr>
          <w:i/>
          <w:iCs/>
          <w:szCs w:val="24"/>
        </w:rPr>
        <w:t xml:space="preserve">elnyert </w:t>
      </w:r>
      <w:r w:rsidRPr="001E7717">
        <w:rPr>
          <w:i/>
          <w:iCs/>
          <w:szCs w:val="24"/>
        </w:rPr>
        <w:t>adott ösztöndíjjal</w:t>
      </w:r>
      <w:r>
        <w:rPr>
          <w:i/>
          <w:iCs/>
          <w:szCs w:val="24"/>
        </w:rPr>
        <w:t>,</w:t>
      </w:r>
      <w:r w:rsidRPr="001E7717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 xml:space="preserve">csak az adott intézménybe </w:t>
      </w:r>
      <w:r w:rsidRPr="001E7717">
        <w:rPr>
          <w:i/>
          <w:iCs/>
          <w:szCs w:val="24"/>
        </w:rPr>
        <w:t xml:space="preserve">lehet </w:t>
      </w:r>
      <w:r>
        <w:rPr>
          <w:i/>
          <w:iCs/>
          <w:szCs w:val="24"/>
        </w:rPr>
        <w:t>kiutazni</w:t>
      </w:r>
      <w:r w:rsidRPr="001E7717">
        <w:rPr>
          <w:i/>
          <w:iCs/>
          <w:szCs w:val="24"/>
        </w:rPr>
        <w:t>!)</w:t>
      </w:r>
    </w:p>
    <w:p w14:paraId="34923F23" w14:textId="77777777" w:rsidR="007724F7" w:rsidRPr="008A78E7" w:rsidRDefault="007724F7" w:rsidP="007724F7">
      <w:pPr>
        <w:spacing w:before="100" w:beforeAutospacing="1" w:after="100" w:afterAutospacing="1"/>
        <w:rPr>
          <w:szCs w:val="24"/>
        </w:rPr>
      </w:pPr>
      <w:r w:rsidRPr="008A78E7">
        <w:rPr>
          <w:szCs w:val="24"/>
        </w:rPr>
        <w:t xml:space="preserve">Az oktatási tevékenységnek hetente (és más, egy hétnél rövidebb tartózkodási idő esetén is) legalább </w:t>
      </w:r>
      <w:r w:rsidRPr="008A78E7">
        <w:rPr>
          <w:b/>
          <w:bCs/>
          <w:szCs w:val="24"/>
        </w:rPr>
        <w:t>8 óra oktatást kell magában foglalnia</w:t>
      </w:r>
      <w:r w:rsidRPr="008A78E7">
        <w:rPr>
          <w:szCs w:val="24"/>
        </w:rPr>
        <w:t>. Ha a mobilitás időtartama meghaladja az egy hetet, a nem teljes hét alatt megtartott minimális oktatási óraszámnak arányosnak kell lennie az adott hét időtartamával.</w:t>
      </w:r>
    </w:p>
    <w:p w14:paraId="698CEFDD" w14:textId="77777777" w:rsidR="007724F7" w:rsidRPr="00E83A4D" w:rsidRDefault="007724F7" w:rsidP="007724F7">
      <w:pPr>
        <w:pStyle w:val="Default"/>
        <w:jc w:val="both"/>
      </w:pPr>
      <w:r w:rsidRPr="008A78E7">
        <w:t>A kizárólag aktív konferenciarészvétel formájában megvalósuló oktatási célú mobilitások esetében a minimum oktatási óraszám követelménye nem alkalmazandó. A konferenciákon való aktív részvétel időtartama beleszámít az oktatási tevékenység időtartamába. Kizárólag résztvevőként történő megjelenés a konferenciákon nem támogatható. A mobilitási megállapodásban rögzíteni szükséges a tervezett tevékenységet a konferenciarészvétel esetén is, valamint a beszámolóban nyilatkozni kell azok teljesüléséről.</w:t>
      </w:r>
      <w:r w:rsidRPr="00E83A4D">
        <w:t xml:space="preserve"> </w:t>
      </w:r>
    </w:p>
    <w:p w14:paraId="5EDADC6E" w14:textId="77777777" w:rsidR="007724F7" w:rsidRDefault="007724F7" w:rsidP="007724F7">
      <w:pPr>
        <w:spacing w:before="100" w:beforeAutospacing="1" w:after="100" w:afterAutospacing="1"/>
        <w:rPr>
          <w:i/>
          <w:iCs/>
          <w:szCs w:val="24"/>
        </w:rPr>
      </w:pPr>
      <w:r w:rsidRPr="00E83A4D">
        <w:rPr>
          <w:i/>
          <w:iCs/>
          <w:szCs w:val="24"/>
        </w:rPr>
        <w:t>Elfogadott absztrakt esetén vagy aktív tevékenységre (pl. workshop moderálás, adott prezentációs szekció vezetése stb.) felkérő levél birtokában javasoljuk a pályázat beadását.</w:t>
      </w:r>
    </w:p>
    <w:p w14:paraId="573A66AC" w14:textId="77777777" w:rsidR="00261F5A" w:rsidRDefault="00261F5A" w:rsidP="007724F7">
      <w:pPr>
        <w:spacing w:before="100" w:beforeAutospacing="1" w:after="100" w:afterAutospacing="1"/>
        <w:rPr>
          <w:i/>
          <w:iCs/>
          <w:szCs w:val="24"/>
        </w:rPr>
      </w:pPr>
    </w:p>
    <w:p w14:paraId="51072C66" w14:textId="77777777" w:rsidR="007A776B" w:rsidRPr="00E83A4D" w:rsidRDefault="007A776B" w:rsidP="007724F7">
      <w:pPr>
        <w:spacing w:before="100" w:beforeAutospacing="1" w:after="100" w:afterAutospacing="1"/>
        <w:rPr>
          <w:i/>
          <w:iCs/>
          <w:szCs w:val="24"/>
        </w:rPr>
      </w:pPr>
    </w:p>
    <w:p w14:paraId="0D475E6D" w14:textId="77777777" w:rsidR="007724F7" w:rsidRPr="009F5566" w:rsidRDefault="007724F7" w:rsidP="007724F7">
      <w:pPr>
        <w:pStyle w:val="Listaszerbekezds"/>
        <w:keepNext/>
        <w:numPr>
          <w:ilvl w:val="0"/>
          <w:numId w:val="10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Kutatási célú mobilitás </w:t>
      </w:r>
    </w:p>
    <w:p w14:paraId="05FE35BF" w14:textId="77777777" w:rsidR="007724F7" w:rsidRPr="0095591C" w:rsidRDefault="007724F7" w:rsidP="007724F7">
      <w:pPr>
        <w:autoSpaceDE w:val="0"/>
        <w:autoSpaceDN w:val="0"/>
        <w:adjustRightInd w:val="0"/>
        <w:spacing w:before="100" w:beforeAutospacing="1" w:after="100" w:afterAutospacing="1"/>
        <w:rPr>
          <w:rFonts w:eastAsia="TimesNewRomanPSMT"/>
          <w:szCs w:val="24"/>
        </w:rPr>
      </w:pPr>
      <w:r w:rsidRPr="009F5566">
        <w:rPr>
          <w:rFonts w:eastAsia="TimesNewRomanPSMT"/>
          <w:szCs w:val="24"/>
        </w:rPr>
        <w:t xml:space="preserve">A kutatási célú mobilitás új elem a mobilitási palettán, amelynek célja, hogy elősegítse a felsőoktatási intézmények hallgatóinak, oktatóinak és kutatóinak tudományos előmenetelét, a kortárs ismeretek elsajátítását, új eredmények születését és a nemzetközi kutatási együttműködések építését. </w:t>
      </w:r>
      <w:r>
        <w:rPr>
          <w:rFonts w:eastAsia="TimesNewRomanPSMT"/>
          <w:szCs w:val="24"/>
        </w:rPr>
        <w:t>K</w:t>
      </w:r>
      <w:r w:rsidRPr="0095591C">
        <w:rPr>
          <w:rFonts w:eastAsia="TimesNewRomanPSMT"/>
          <w:szCs w:val="24"/>
        </w:rPr>
        <w:t>utatási</w:t>
      </w:r>
      <w:r>
        <w:rPr>
          <w:rFonts w:eastAsia="TimesNewRomanPSMT"/>
          <w:szCs w:val="24"/>
        </w:rPr>
        <w:t xml:space="preserve"> vagy aktív konferencia részvételi</w:t>
      </w:r>
      <w:r w:rsidRPr="0095591C">
        <w:rPr>
          <w:rFonts w:eastAsia="TimesNewRomanPSMT"/>
          <w:szCs w:val="24"/>
        </w:rPr>
        <w:t xml:space="preserve"> céllal olyan egyetemre is </w:t>
      </w:r>
      <w:r>
        <w:rPr>
          <w:rFonts w:eastAsia="TimesNewRomanPSMT"/>
          <w:szCs w:val="24"/>
        </w:rPr>
        <w:t>pályázhat</w:t>
      </w:r>
      <w:r w:rsidRPr="0095591C">
        <w:rPr>
          <w:rFonts w:eastAsia="TimesNewRomanPSMT"/>
          <w:szCs w:val="24"/>
        </w:rPr>
        <w:t xml:space="preserve">, amely nem </w:t>
      </w:r>
      <w:r>
        <w:rPr>
          <w:rFonts w:eastAsia="TimesNewRomanPSMT"/>
          <w:szCs w:val="24"/>
        </w:rPr>
        <w:t xml:space="preserve">szerződéses </w:t>
      </w:r>
      <w:r w:rsidRPr="0095591C">
        <w:rPr>
          <w:rFonts w:eastAsia="TimesNewRomanPSMT"/>
          <w:szCs w:val="24"/>
        </w:rPr>
        <w:t>partner</w:t>
      </w:r>
      <w:r>
        <w:rPr>
          <w:rFonts w:eastAsia="TimesNewRomanPSMT"/>
          <w:szCs w:val="24"/>
        </w:rPr>
        <w:t>e a Pécsi Tudományegyetemnek</w:t>
      </w:r>
      <w:r w:rsidRPr="0095591C">
        <w:rPr>
          <w:rFonts w:eastAsia="TimesNewRomanPSMT"/>
          <w:szCs w:val="24"/>
        </w:rPr>
        <w:t xml:space="preserve">. </w:t>
      </w:r>
    </w:p>
    <w:p w14:paraId="04609211" w14:textId="77777777" w:rsidR="007724F7" w:rsidRPr="009F5566" w:rsidRDefault="007724F7" w:rsidP="007724F7">
      <w:pPr>
        <w:autoSpaceDE w:val="0"/>
        <w:autoSpaceDN w:val="0"/>
        <w:adjustRightInd w:val="0"/>
        <w:spacing w:before="100" w:beforeAutospacing="1" w:after="100" w:afterAutospacing="1"/>
        <w:rPr>
          <w:rFonts w:eastAsia="TimesNewRomanPSMT"/>
          <w:szCs w:val="24"/>
        </w:rPr>
      </w:pPr>
      <w:r w:rsidRPr="008A78E7">
        <w:rPr>
          <w:b/>
          <w:bCs/>
          <w:i/>
          <w:iCs/>
          <w:szCs w:val="24"/>
        </w:rPr>
        <w:t>Időtartama minimum 2, maximum 10 nap.</w:t>
      </w:r>
      <w:r w:rsidRPr="009F5566">
        <w:rPr>
          <w:szCs w:val="24"/>
        </w:rPr>
        <w:t xml:space="preserve"> </w:t>
      </w:r>
      <w:r w:rsidRPr="001E7717">
        <w:rPr>
          <w:i/>
          <w:iCs/>
          <w:szCs w:val="24"/>
        </w:rPr>
        <w:t>A javasolt mobilitási időszak 5</w:t>
      </w:r>
      <w:r>
        <w:rPr>
          <w:i/>
          <w:iCs/>
          <w:szCs w:val="24"/>
        </w:rPr>
        <w:t>-7</w:t>
      </w:r>
      <w:r w:rsidRPr="001E7717">
        <w:rPr>
          <w:i/>
          <w:iCs/>
          <w:szCs w:val="24"/>
        </w:rPr>
        <w:t xml:space="preserve"> munkanap.</w:t>
      </w:r>
    </w:p>
    <w:p w14:paraId="07D05A11" w14:textId="77777777" w:rsidR="007724F7" w:rsidRPr="004844F4" w:rsidRDefault="007724F7" w:rsidP="007724F7">
      <w:pPr>
        <w:pStyle w:val="Listaszerbekezds"/>
        <w:keepNext/>
        <w:numPr>
          <w:ilvl w:val="0"/>
          <w:numId w:val="10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8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kutatási célú munkatársi mobilitás feltételei oktatók, kutatók esetében</w:t>
      </w:r>
    </w:p>
    <w:p w14:paraId="5F1BE104" w14:textId="77777777" w:rsidR="007724F7" w:rsidRPr="009F5566" w:rsidRDefault="007724F7" w:rsidP="007724F7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oktató/kutató tanszékvezetője/intézetvezetője/tudományos ügyekért felelős vezetője által aláírt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támogató nyilatkozat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szükséges a kutatói ösztöndíj pályázásához.</w:t>
      </w:r>
    </w:p>
    <w:p w14:paraId="4B94420D" w14:textId="77777777" w:rsidR="007724F7" w:rsidRPr="009F5566" w:rsidRDefault="007724F7" w:rsidP="007724F7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ösztöndíjas időszakot követően az oktatónak/kutatónak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kell készítenie, amely tartalmazza a mobilitási időszak tevékenységeit, eredményeit. A beszámolót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az oktató/ intézetvezetője/tudományos ügyekért felelős vezetője fogadja el.</w:t>
      </w:r>
    </w:p>
    <w:p w14:paraId="11B6C045" w14:textId="77777777" w:rsidR="007724F7" w:rsidRPr="009F5566" w:rsidRDefault="007724F7" w:rsidP="007724F7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ösztöndíjhoz kötött mobilitási megállapodásban rögzíteni szükséges a mobilitás alatt tervezett tevékenységeket és elérendő eredményeket.</w:t>
      </w:r>
    </w:p>
    <w:p w14:paraId="2AFADED9" w14:textId="77777777" w:rsidR="007724F7" w:rsidRPr="009F5566" w:rsidRDefault="007724F7" w:rsidP="007724F7">
      <w:pPr>
        <w:pStyle w:val="Listaszerbekezds"/>
        <w:keepNext/>
        <w:numPr>
          <w:ilvl w:val="0"/>
          <w:numId w:val="10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 benyújtására való jogosultság feltételei</w:t>
      </w:r>
    </w:p>
    <w:p w14:paraId="7544051E" w14:textId="77777777" w:rsidR="007724F7" w:rsidRPr="004F3726" w:rsidRDefault="007724F7" w:rsidP="007724F7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PTE-vel munkaviszonyban álló és oktatási tevékenységet ellátó munkatárs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(félállásban alkalmazott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megbízási szerződéssel rendelkező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oktató is jogosult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)</w:t>
      </w:r>
    </w:p>
    <w:p w14:paraId="4D854B61" w14:textId="77777777" w:rsidR="007724F7" w:rsidRPr="009F5566" w:rsidRDefault="007724F7" w:rsidP="007724F7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állampolgár, vagy érvényes tartózkodási engedéllyel rendelkező munkatárs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DA9AF45" w14:textId="77777777" w:rsidR="007724F7" w:rsidRPr="009F5566" w:rsidRDefault="007724F7" w:rsidP="007724F7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munkavállaló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közvetlen vezetője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mobilitást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1B5942D" w14:textId="77777777" w:rsidR="007724F7" w:rsidRPr="009F5566" w:rsidRDefault="007724F7" w:rsidP="007724F7">
      <w:pPr>
        <w:pStyle w:val="Listaszerbekezds"/>
        <w:keepNext/>
        <w:numPr>
          <w:ilvl w:val="0"/>
          <w:numId w:val="10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Pénzügyi feltételek</w:t>
      </w:r>
    </w:p>
    <w:p w14:paraId="6E025F55" w14:textId="77777777" w:rsidR="007724F7" w:rsidRPr="009F5566" w:rsidRDefault="007724F7" w:rsidP="007724F7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Az utazást, biztosítást, szállásfoglalást a kiutazó oktatónak magának kell intéznie, és az ezzel kapcsolatos költségek is őt terhelik. Ezen költségekhez az ösztöndíj szabadon felhasználható</w:t>
      </w:r>
      <w:r>
        <w:rPr>
          <w:szCs w:val="24"/>
        </w:rPr>
        <w:t xml:space="preserve">. </w:t>
      </w:r>
      <w:r w:rsidRPr="00121F77">
        <w:rPr>
          <w:b/>
          <w:bCs/>
          <w:i/>
          <w:iCs/>
          <w:szCs w:val="24"/>
        </w:rPr>
        <w:t>Az ösztöndíj csak hozzájárulás a mobilitáshoz,</w:t>
      </w:r>
      <w:r w:rsidRPr="00121F77">
        <w:rPr>
          <w:i/>
          <w:iCs/>
          <w:szCs w:val="24"/>
        </w:rPr>
        <w:t xml:space="preserve"> </w:t>
      </w:r>
      <w:r w:rsidRPr="00121F77">
        <w:rPr>
          <w:b/>
          <w:bCs/>
          <w:i/>
          <w:iCs/>
          <w:szCs w:val="24"/>
        </w:rPr>
        <w:t>a teljes költséget nem feltétlen fedezi.</w:t>
      </w:r>
    </w:p>
    <w:p w14:paraId="6C1029AD" w14:textId="77777777" w:rsidR="007724F7" w:rsidRPr="004844F4" w:rsidRDefault="007724F7" w:rsidP="007724F7">
      <w:pPr>
        <w:pStyle w:val="Listaszerbekezds"/>
        <w:keepNext/>
        <w:numPr>
          <w:ilvl w:val="0"/>
          <w:numId w:val="10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Célországok és országcsoportok</w:t>
      </w:r>
    </w:p>
    <w:p w14:paraId="431BBDF8" w14:textId="77777777" w:rsidR="007724F7" w:rsidRPr="009F5566" w:rsidRDefault="007724F7" w:rsidP="007724F7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Az igényelhető támogatás</w:t>
      </w:r>
      <w:r>
        <w:rPr>
          <w:szCs w:val="24"/>
        </w:rPr>
        <w:t>i összeg</w:t>
      </w:r>
      <w:r w:rsidRPr="009F5566">
        <w:rPr>
          <w:szCs w:val="24"/>
        </w:rPr>
        <w:t xml:space="preserve"> függ a mobilitások célországától. A célországok az alábbi országcsoportokba kerültek besorolásra.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7871"/>
      </w:tblGrid>
      <w:tr w:rsidR="007724F7" w:rsidRPr="009F5566" w14:paraId="18EBF168" w14:textId="77777777" w:rsidTr="00A867C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3B122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F1742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Célországok</w:t>
            </w:r>
          </w:p>
        </w:tc>
      </w:tr>
      <w:tr w:rsidR="007724F7" w:rsidRPr="009F5566" w14:paraId="3FA33507" w14:textId="77777777" w:rsidTr="00A867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8DFA0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C37C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 xml:space="preserve">Andorra, Ausztrália, Ausztria, Belgium, Cook-szigetek, Dánia, Dél-Korea, Egyesült Államok, Egyesült Királyság, Feröer-szigetek, Fidzsi, Finnország, Franciaország, Hollandia, Hongkong, Írország, Izland, Japán, Kanada, Kelet-Timor, Kiribati, Liechtenstein, Luxemburg, Makaó, Marshall-szigetek, Mikronézia, Monaco, Nauru, Németország, </w:t>
            </w:r>
            <w:proofErr w:type="spellStart"/>
            <w:r w:rsidRPr="009F5566">
              <w:rPr>
                <w:szCs w:val="24"/>
              </w:rPr>
              <w:t>Niue</w:t>
            </w:r>
            <w:proofErr w:type="spellEnd"/>
            <w:r w:rsidRPr="009F5566">
              <w:rPr>
                <w:szCs w:val="24"/>
              </w:rPr>
              <w:t>, Norvégia, Palau, Pápua Új-Guinea, Salamonszigetek, San Marino, Svájc, Svédország, Szamoa, Szingapúr, Tajvan, Tonga, Tuvalu, Új-Zéland, Vanuatu</w:t>
            </w:r>
          </w:p>
        </w:tc>
      </w:tr>
      <w:tr w:rsidR="007724F7" w:rsidRPr="009F5566" w14:paraId="7AFD7368" w14:textId="77777777" w:rsidTr="00A867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243B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lastRenderedPageBreak/>
              <w:t>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8F1B4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1F40A2">
              <w:rPr>
                <w:szCs w:val="24"/>
              </w:rPr>
              <w:t>Afganisztán, Banglades, Bhután, Bosznia-Hercegovina, Bulgária, Ciprus,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Csehország, Észak-Macedónia, Észtország, Georgia, Görögország, Horvátország,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Irak, Jemen, Kambodzsa, Kína, Kirgizisztán, Koszovó, Laosz, Lengyelország,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Lettország, Litvánia, Magyarország, Maldív-szigetek, Málta, Mianmar, Moldova,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Montenegró, Nepál, Olaszország, Oroszország, Örményország, Örményország,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 xml:space="preserve">Pakisztán, Portugália, Románia, Spanyolország, </w:t>
            </w:r>
            <w:proofErr w:type="spellStart"/>
            <w:r w:rsidRPr="001F40A2">
              <w:rPr>
                <w:szCs w:val="24"/>
              </w:rPr>
              <w:t>Srí</w:t>
            </w:r>
            <w:proofErr w:type="spellEnd"/>
            <w:r w:rsidRPr="001F40A2">
              <w:rPr>
                <w:szCs w:val="24"/>
              </w:rPr>
              <w:t xml:space="preserve"> Lanka, Szerbia, Szíria,</w:t>
            </w:r>
            <w:r w:rsidRPr="009F5566">
              <w:rPr>
                <w:szCs w:val="24"/>
              </w:rPr>
              <w:t xml:space="preserve"> Szlovákia, Szlovénia, Tádzsikisztán, Türkmenisztán, Ukrajna, Üzbegisztán</w:t>
            </w:r>
          </w:p>
        </w:tc>
      </w:tr>
      <w:tr w:rsidR="007724F7" w:rsidRPr="009F5566" w14:paraId="7F88B26B" w14:textId="77777777" w:rsidTr="00A867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16812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III.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6E28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1F40A2">
              <w:rPr>
                <w:szCs w:val="24"/>
              </w:rPr>
              <w:t>Albánia, Algéria, Angola, Antigua és Barbuda, Argentína, Azerbajdzsán, Bahamaszigetek,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Bahrein, Barbados, Belize, Benin, Bolívia, Botswana, Brazília, Brunei,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Burkina Faso, Burundi, Chile, Comore-szigetek, Costa Rica, Csád, Dél-Afrika, Dél-Szudán, Dominika, Dominikai Köztársaság, Dzsibuti, Ecuador, Egyenlítői-Guinea,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Egyesült Arab Emírségek, Egyiptom, El Salvador, Elefántcsontpart, Eritrea,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Etiópia, Fülöp-szigetek, Gabon, Gambia, Ghána, Grenada, Guatemala, Guinea,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Guinea-Bissau, Guyana, Haiti, Honduras, India, Indonézia, Jamaica, Jordánia,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Kamerun, Katar, Kazahsztán, Kenya, Kolumbia, Kongó, Kongói Demokratikus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Köztársaság, Közép-afrikai Köztársaság, Kuba, Kuvait, Lesotho, Libanon, Libéria,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Líbia,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Madagaszkár, Malajzia, Malawi, Mali, Marokkó, Mauritánia, Mauritius,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Mexikó, Mongólia, Mozambik, Namíbia, Namíbia, Nicaragua, Niger, Nigéria,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Omán, Palesztina, Panama, Paraguay, Peru, Ruanda, Saint Kitts és Nevis,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 xml:space="preserve">Saint Lucia, Saint Vincent és </w:t>
            </w:r>
            <w:proofErr w:type="spellStart"/>
            <w:r w:rsidRPr="001F40A2">
              <w:rPr>
                <w:szCs w:val="24"/>
              </w:rPr>
              <w:t>Grenadine</w:t>
            </w:r>
            <w:proofErr w:type="spellEnd"/>
            <w:r w:rsidRPr="001F40A2">
              <w:rPr>
                <w:szCs w:val="24"/>
              </w:rPr>
              <w:t xml:space="preserve">-szigetek, </w:t>
            </w:r>
            <w:proofErr w:type="spellStart"/>
            <w:r w:rsidRPr="001F40A2">
              <w:rPr>
                <w:szCs w:val="24"/>
              </w:rPr>
              <w:t>São</w:t>
            </w:r>
            <w:proofErr w:type="spellEnd"/>
            <w:r w:rsidRPr="001F40A2">
              <w:rPr>
                <w:szCs w:val="24"/>
              </w:rPr>
              <w:t xml:space="preserve"> Tomé és Príncipe,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Seychelles-szigetek, Sierra Leone, Suriname, Szaúd-Arábia, Szenegál, Szomália,</w:t>
            </w:r>
            <w:r w:rsidRPr="009F5566">
              <w:rPr>
                <w:szCs w:val="24"/>
              </w:rPr>
              <w:t xml:space="preserve"> </w:t>
            </w:r>
            <w:r w:rsidRPr="001F40A2">
              <w:rPr>
                <w:szCs w:val="24"/>
              </w:rPr>
              <w:t>Szudán, Szváziföld, Tanzánia, Thaiföld, Togo, Törökország, Trinidad és Tobago,</w:t>
            </w:r>
            <w:r w:rsidRPr="009F5566">
              <w:rPr>
                <w:szCs w:val="24"/>
              </w:rPr>
              <w:t xml:space="preserve"> Tunézia, Uganda, Uruguay, Venezuela, Vietnám, Zambia, Zimbabwe, Zöld-fokiszigetek</w:t>
            </w:r>
          </w:p>
        </w:tc>
      </w:tr>
    </w:tbl>
    <w:p w14:paraId="3A31B46C" w14:textId="77777777" w:rsidR="007724F7" w:rsidRPr="00D95BC1" w:rsidRDefault="007724F7" w:rsidP="007724F7">
      <w:pPr>
        <w:pStyle w:val="rtejustify"/>
      </w:pPr>
      <w:r w:rsidRPr="00D95BC1">
        <w:rPr>
          <w:rStyle w:val="Kiemels2"/>
          <w:u w:val="single"/>
        </w:rPr>
        <w:t>Utazási Napokra adható megélhetési támogatás</w:t>
      </w:r>
    </w:p>
    <w:p w14:paraId="1FE36F53" w14:textId="77777777" w:rsidR="007724F7" w:rsidRPr="00D95BC1" w:rsidRDefault="007724F7" w:rsidP="007724F7">
      <w:pPr>
        <w:pStyle w:val="rtejustify"/>
      </w:pPr>
      <w:r w:rsidRPr="00D95BC1">
        <w:t>Az általános mobilitási program keretében a mobilitásban résztvevő oktatók és munkatársak utazási támogatásban részesülhetnek akkor:</w:t>
      </w:r>
    </w:p>
    <w:p w14:paraId="73327FB1" w14:textId="77777777" w:rsidR="007724F7" w:rsidRPr="00D95BC1" w:rsidRDefault="007724F7" w:rsidP="007724F7">
      <w:pPr>
        <w:pStyle w:val="rtejustify"/>
        <w:numPr>
          <w:ilvl w:val="0"/>
          <w:numId w:val="14"/>
        </w:numPr>
      </w:pPr>
      <w:r w:rsidRPr="00D95BC1">
        <w:t xml:space="preserve">Ha mobilitásuk célja </w:t>
      </w:r>
      <w:r w:rsidRPr="00D95BC1">
        <w:rPr>
          <w:rStyle w:val="Kiemels2"/>
        </w:rPr>
        <w:t>2000 km-nél közelebb</w:t>
      </w:r>
      <w:r w:rsidRPr="00D95BC1">
        <w:t xml:space="preserve"> helyezkedik el. Ebben az esetben legfeljebb 2 utazási napra kaphatnak megélhetési támogatást intézményi döntés alapján. </w:t>
      </w:r>
      <w:r w:rsidRPr="00D95BC1">
        <w:rPr>
          <w:rStyle w:val="Kiemels"/>
        </w:rPr>
        <w:t xml:space="preserve">Utazási napokra megélhetési támogatás maximum 1 napra adható a tevékenység kezdete előtt, és 1 napra a tevékenység záró dátuma után. </w:t>
      </w:r>
    </w:p>
    <w:p w14:paraId="7359A082" w14:textId="77777777" w:rsidR="007724F7" w:rsidRDefault="007724F7" w:rsidP="007724F7">
      <w:pPr>
        <w:pStyle w:val="rtejustify"/>
        <w:numPr>
          <w:ilvl w:val="0"/>
          <w:numId w:val="14"/>
        </w:numPr>
      </w:pPr>
      <w:r w:rsidRPr="00D95BC1">
        <w:t xml:space="preserve">Ha mobilitásuk célja </w:t>
      </w:r>
      <w:r w:rsidRPr="00D95BC1">
        <w:rPr>
          <w:rStyle w:val="Kiemels2"/>
        </w:rPr>
        <w:t xml:space="preserve">2000 km-nél távolabb </w:t>
      </w:r>
      <w:r w:rsidRPr="00D95BC1">
        <w:t xml:space="preserve">helyezkedik el. Ebben az esetben az </w:t>
      </w:r>
      <w:r w:rsidRPr="00D95BC1">
        <w:rPr>
          <w:rFonts w:ascii="Calibri" w:eastAsiaTheme="minorHAnsi" w:hAnsi="Calibri" w:cs="Calibri"/>
          <w:sz w:val="22"/>
          <w:szCs w:val="22"/>
          <w:lang w:eastAsia="en-US"/>
        </w:rPr>
        <w:t xml:space="preserve">RVÉ 2024.10.03. határozat alapján. Az alábbi táblázat alapján részesülhet utazási támogatásban </w:t>
      </w:r>
      <w:r w:rsidRPr="00D95BC1">
        <w:t>intézményi döntés alapján.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84"/>
        <w:gridCol w:w="1251"/>
        <w:gridCol w:w="1225"/>
        <w:gridCol w:w="1455"/>
        <w:gridCol w:w="2177"/>
      </w:tblGrid>
      <w:tr w:rsidR="007724F7" w:rsidRPr="005114E4" w14:paraId="429F6D95" w14:textId="77777777" w:rsidTr="00A867CD">
        <w:trPr>
          <w:trHeight w:val="312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9B21" w14:textId="77777777" w:rsidR="007724F7" w:rsidRPr="005114E4" w:rsidRDefault="007724F7" w:rsidP="00A867CD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Távolság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1D39" w14:textId="77777777" w:rsidR="007724F7" w:rsidRPr="005114E4" w:rsidRDefault="007724F7" w:rsidP="00A867CD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EUR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048D" w14:textId="77777777" w:rsidR="007724F7" w:rsidRPr="005114E4" w:rsidRDefault="007724F7" w:rsidP="00A867CD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Ft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DD4" w14:textId="77777777" w:rsidR="007724F7" w:rsidRPr="005114E4" w:rsidRDefault="007724F7" w:rsidP="00A867CD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Támogatási arány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83C" w14:textId="77777777" w:rsidR="007724F7" w:rsidRPr="005114E4" w:rsidRDefault="007724F7" w:rsidP="00A867CD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Igényelhető utazási támogatás</w:t>
            </w:r>
          </w:p>
        </w:tc>
      </w:tr>
      <w:tr w:rsidR="007724F7" w:rsidRPr="005114E4" w14:paraId="29853F27" w14:textId="77777777" w:rsidTr="00A867CD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D846" w14:textId="77777777" w:rsidR="007724F7" w:rsidRPr="005114E4" w:rsidRDefault="007724F7" w:rsidP="00A867CD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Alsó határ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EBE5" w14:textId="77777777" w:rsidR="007724F7" w:rsidRPr="005114E4" w:rsidRDefault="007724F7" w:rsidP="00A867CD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114E4">
              <w:rPr>
                <w:b/>
                <w:bCs/>
                <w:i/>
                <w:iCs/>
                <w:color w:val="000000"/>
                <w:szCs w:val="24"/>
              </w:rPr>
              <w:t>Felső határ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A68" w14:textId="77777777" w:rsidR="007724F7" w:rsidRPr="005114E4" w:rsidRDefault="007724F7" w:rsidP="00A867CD">
            <w:pPr>
              <w:spacing w:after="0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1D28" w14:textId="77777777" w:rsidR="007724F7" w:rsidRPr="005114E4" w:rsidRDefault="007724F7" w:rsidP="00A867CD">
            <w:pPr>
              <w:spacing w:after="0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474C" w14:textId="77777777" w:rsidR="007724F7" w:rsidRPr="005114E4" w:rsidRDefault="007724F7" w:rsidP="00A867CD">
            <w:pPr>
              <w:spacing w:after="0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F832" w14:textId="77777777" w:rsidR="007724F7" w:rsidRPr="005114E4" w:rsidRDefault="007724F7" w:rsidP="00A867CD">
            <w:pPr>
              <w:spacing w:after="0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7724F7" w:rsidRPr="005114E4" w14:paraId="73A9F9DD" w14:textId="77777777" w:rsidTr="00A867CD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C5A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2 000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89F3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2 999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EF7D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395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81CC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158 000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64D3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szCs w:val="24"/>
              </w:rPr>
            </w:pPr>
            <w:r w:rsidRPr="005114E4">
              <w:rPr>
                <w:i/>
                <w:iCs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B3EB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79 000 Ft</w:t>
            </w:r>
          </w:p>
        </w:tc>
      </w:tr>
      <w:tr w:rsidR="007724F7" w:rsidRPr="005114E4" w14:paraId="1DF684F6" w14:textId="77777777" w:rsidTr="00A867CD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75AA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3 000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7A0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3 999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E268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580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7E3C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232 000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7E16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szCs w:val="24"/>
              </w:rPr>
            </w:pPr>
            <w:r w:rsidRPr="005114E4">
              <w:rPr>
                <w:i/>
                <w:iCs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1E56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116 000 Ft</w:t>
            </w:r>
          </w:p>
        </w:tc>
      </w:tr>
      <w:tr w:rsidR="007724F7" w:rsidRPr="005114E4" w14:paraId="74617E0A" w14:textId="77777777" w:rsidTr="00A867CD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A24B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4 000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150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7 999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E17F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1 188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B381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475 200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4B0F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szCs w:val="24"/>
              </w:rPr>
            </w:pPr>
            <w:r w:rsidRPr="005114E4">
              <w:rPr>
                <w:i/>
                <w:iCs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4735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237 600 Ft</w:t>
            </w:r>
          </w:p>
        </w:tc>
      </w:tr>
      <w:tr w:rsidR="007724F7" w:rsidRPr="005114E4" w14:paraId="110153F8" w14:textId="77777777" w:rsidTr="00A867CD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31E7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8 000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6E3" w14:textId="77777777" w:rsidR="007724F7" w:rsidRPr="005114E4" w:rsidRDefault="007724F7" w:rsidP="00A867CD">
            <w:pPr>
              <w:spacing w:after="0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38DB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1 735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DCBD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694 000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F476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szCs w:val="24"/>
              </w:rPr>
            </w:pPr>
            <w:r w:rsidRPr="005114E4">
              <w:rPr>
                <w:i/>
                <w:iCs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1661" w14:textId="77777777" w:rsidR="007724F7" w:rsidRPr="005114E4" w:rsidRDefault="007724F7" w:rsidP="00A867CD">
            <w:pPr>
              <w:spacing w:after="0"/>
              <w:jc w:val="right"/>
              <w:rPr>
                <w:i/>
                <w:iCs/>
                <w:color w:val="000000"/>
                <w:szCs w:val="24"/>
              </w:rPr>
            </w:pPr>
            <w:r w:rsidRPr="005114E4">
              <w:rPr>
                <w:i/>
                <w:iCs/>
                <w:szCs w:val="24"/>
              </w:rPr>
              <w:t>347 000 Ft</w:t>
            </w:r>
          </w:p>
        </w:tc>
      </w:tr>
    </w:tbl>
    <w:p w14:paraId="673E02A8" w14:textId="77777777" w:rsidR="00695BC4" w:rsidRDefault="00695BC4" w:rsidP="007724F7">
      <w:pPr>
        <w:pStyle w:val="rtejustify"/>
      </w:pPr>
    </w:p>
    <w:p w14:paraId="5FF63028" w14:textId="77777777" w:rsidR="00F677C8" w:rsidRDefault="00F677C8" w:rsidP="007724F7">
      <w:pPr>
        <w:pStyle w:val="rtejustify"/>
      </w:pPr>
    </w:p>
    <w:p w14:paraId="715CEDA7" w14:textId="4800F183" w:rsidR="007724F7" w:rsidRPr="00695BC4" w:rsidRDefault="007724F7" w:rsidP="007724F7">
      <w:pPr>
        <w:pStyle w:val="rtejustify"/>
      </w:pPr>
      <w:r w:rsidRPr="00695BC4">
        <w:t xml:space="preserve">Az utazási távolságok kiszámítása kizárólag az un </w:t>
      </w:r>
      <w:hyperlink r:id="rId8" w:tgtFrame="_blank" w:history="1">
        <w:r w:rsidRPr="00695BC4">
          <w:rPr>
            <w:rStyle w:val="Hiperhivatkozs"/>
            <w:color w:val="0000CD"/>
          </w:rPr>
          <w:t>Erasmus+ Distance Calculator</w:t>
        </w:r>
      </w:hyperlink>
      <w:r w:rsidRPr="00695BC4">
        <w:t xml:space="preserve"> alkalmazás segítségével történik: </w:t>
      </w:r>
      <w:hyperlink r:id="rId9" w:history="1">
        <w:r w:rsidRPr="00695BC4">
          <w:rPr>
            <w:rStyle w:val="Hiperhivatkozs"/>
          </w:rPr>
          <w:t>https://erasmus-plus.ec.europa.eu/resources-and-tools/distance-calculator</w:t>
        </w:r>
      </w:hyperlink>
    </w:p>
    <w:p w14:paraId="0D2A9BD4" w14:textId="4FD79F02" w:rsidR="007724F7" w:rsidRPr="00C97C3D" w:rsidRDefault="007724F7" w:rsidP="00C97C3D">
      <w:pPr>
        <w:pStyle w:val="rtejustify"/>
      </w:pPr>
      <w:r w:rsidRPr="00695BC4">
        <w:rPr>
          <w:u w:val="single"/>
        </w:rPr>
        <w:t xml:space="preserve">Az utazási támogatás </w:t>
      </w:r>
      <w:proofErr w:type="gramStart"/>
      <w:r w:rsidRPr="00695BC4">
        <w:rPr>
          <w:u w:val="single"/>
        </w:rPr>
        <w:t>igénybe vétele</w:t>
      </w:r>
      <w:proofErr w:type="gramEnd"/>
      <w:r w:rsidRPr="00695BC4">
        <w:rPr>
          <w:u w:val="single"/>
        </w:rPr>
        <w:t xml:space="preserve"> esetén, az igazoló dokumentumok köre kiegészül az utazás dátumát igazoló szállás és utazási dokumentumokkal!</w:t>
      </w:r>
    </w:p>
    <w:p w14:paraId="36A8C851" w14:textId="77777777" w:rsidR="007724F7" w:rsidRPr="004844F4" w:rsidRDefault="007724F7" w:rsidP="007724F7">
      <w:pPr>
        <w:pStyle w:val="Listaszerbekezds"/>
        <w:keepNext/>
        <w:numPr>
          <w:ilvl w:val="0"/>
          <w:numId w:val="10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Pályázható partneregyetemek</w:t>
      </w:r>
    </w:p>
    <w:p w14:paraId="7C893518" w14:textId="77777777" w:rsidR="001725E0" w:rsidRDefault="007724F7" w:rsidP="001725E0">
      <w:pPr>
        <w:spacing w:before="100" w:beforeAutospacing="1" w:after="0"/>
        <w:rPr>
          <w:szCs w:val="24"/>
        </w:rPr>
      </w:pPr>
      <w:r w:rsidRPr="009F5566">
        <w:rPr>
          <w:szCs w:val="24"/>
        </w:rPr>
        <w:t>Jelen felhívás keretén belül európai és Európán kívüli partnerintézményekben pályázhatóak meg oktatói mobilitások:</w:t>
      </w:r>
      <w:r w:rsidR="002038B6">
        <w:rPr>
          <w:szCs w:val="24"/>
        </w:rPr>
        <w:t xml:space="preserve"> </w:t>
      </w:r>
    </w:p>
    <w:p w14:paraId="17DF8313" w14:textId="5EEAD2C4" w:rsidR="001725E0" w:rsidRPr="000A3FBF" w:rsidRDefault="00CF6BCA" w:rsidP="001725E0">
      <w:pPr>
        <w:spacing w:before="100" w:beforeAutospacing="1" w:after="0"/>
        <w:rPr>
          <w:b/>
          <w:bCs/>
          <w:szCs w:val="24"/>
          <w:u w:val="single"/>
        </w:rPr>
      </w:pPr>
      <w:r w:rsidRPr="000A3FBF">
        <w:rPr>
          <w:b/>
          <w:bCs/>
          <w:color w:val="FF0000"/>
          <w:szCs w:val="24"/>
          <w:u w:val="single"/>
        </w:rPr>
        <w:t>További</w:t>
      </w:r>
      <w:r w:rsidR="00D21127" w:rsidRPr="000A3FBF">
        <w:rPr>
          <w:b/>
          <w:bCs/>
          <w:color w:val="FF0000"/>
          <w:szCs w:val="24"/>
          <w:u w:val="single"/>
        </w:rPr>
        <w:t xml:space="preserve"> </w:t>
      </w:r>
      <w:r w:rsidRPr="000A3FBF">
        <w:rPr>
          <w:b/>
          <w:bCs/>
          <w:color w:val="FF0000"/>
          <w:szCs w:val="24"/>
          <w:u w:val="single"/>
        </w:rPr>
        <w:t>i</w:t>
      </w:r>
      <w:r w:rsidR="00D21127" w:rsidRPr="000A3FBF">
        <w:rPr>
          <w:b/>
          <w:bCs/>
          <w:color w:val="FF0000"/>
          <w:szCs w:val="24"/>
          <w:u w:val="single"/>
        </w:rPr>
        <w:t>nformáció</w:t>
      </w:r>
      <w:r w:rsidRPr="000A3FBF">
        <w:rPr>
          <w:b/>
          <w:bCs/>
          <w:color w:val="FF0000"/>
          <w:szCs w:val="24"/>
          <w:u w:val="single"/>
        </w:rPr>
        <w:t>t</w:t>
      </w:r>
      <w:r w:rsidR="00D21127" w:rsidRPr="000A3FBF">
        <w:rPr>
          <w:b/>
          <w:bCs/>
          <w:color w:val="FF0000"/>
          <w:szCs w:val="24"/>
          <w:u w:val="single"/>
        </w:rPr>
        <w:t xml:space="preserve"> a pályázható helyekről</w:t>
      </w:r>
      <w:r w:rsidRPr="000A3FBF">
        <w:rPr>
          <w:b/>
          <w:bCs/>
          <w:color w:val="FF0000"/>
          <w:szCs w:val="24"/>
          <w:u w:val="single"/>
        </w:rPr>
        <w:t xml:space="preserve"> a kari koordinátor ad</w:t>
      </w:r>
      <w:r w:rsidR="00D21127" w:rsidRPr="000A3FBF">
        <w:rPr>
          <w:b/>
          <w:bCs/>
          <w:color w:val="FF0000"/>
          <w:szCs w:val="24"/>
          <w:u w:val="single"/>
        </w:rPr>
        <w:t>:</w:t>
      </w:r>
    </w:p>
    <w:p w14:paraId="55861327" w14:textId="5AEDAF52" w:rsidR="002F4182" w:rsidRPr="001725E0" w:rsidRDefault="001725E0" w:rsidP="001725E0">
      <w:pPr>
        <w:spacing w:after="0"/>
        <w:rPr>
          <w:b/>
          <w:bCs/>
          <w:color w:val="FF0000"/>
          <w:szCs w:val="24"/>
        </w:rPr>
      </w:pPr>
      <w:r w:rsidRPr="00444ADD">
        <w:rPr>
          <w:b/>
          <w:bCs/>
          <w:color w:val="FF0000"/>
          <w:szCs w:val="24"/>
        </w:rPr>
        <w:t xml:space="preserve">Somfai Réka, MIK-NPKK, </w:t>
      </w:r>
      <w:r w:rsidR="000A3FBF">
        <w:rPr>
          <w:b/>
          <w:bCs/>
          <w:color w:val="FF0000"/>
          <w:szCs w:val="24"/>
        </w:rPr>
        <w:t xml:space="preserve">B-011, </w:t>
      </w:r>
      <w:r w:rsidRPr="00444ADD">
        <w:rPr>
          <w:b/>
          <w:bCs/>
          <w:color w:val="FF0000"/>
          <w:szCs w:val="24"/>
        </w:rPr>
        <w:t>e-mail</w:t>
      </w:r>
      <w:r w:rsidR="000A3FBF">
        <w:rPr>
          <w:b/>
          <w:bCs/>
          <w:color w:val="FF0000"/>
          <w:szCs w:val="24"/>
        </w:rPr>
        <w:t xml:space="preserve"> cím</w:t>
      </w:r>
      <w:r w:rsidRPr="00444ADD">
        <w:rPr>
          <w:b/>
          <w:bCs/>
          <w:color w:val="FF0000"/>
          <w:szCs w:val="24"/>
        </w:rPr>
        <w:t xml:space="preserve">: somfai.reka@mik.pte.hu </w:t>
      </w:r>
    </w:p>
    <w:p w14:paraId="65A9C199" w14:textId="670C858B" w:rsidR="007724F7" w:rsidRDefault="007724F7" w:rsidP="007724F7">
      <w:pPr>
        <w:pStyle w:val="Listaszerbekezds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Európán belüli kapcsolatok esetében az un. Contact táblázat karra vonatkozó kapcsolatai alapján</w:t>
      </w:r>
      <w:r w:rsidR="00AE7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3C75034B" w14:textId="77777777" w:rsidR="007724F7" w:rsidRDefault="007724F7" w:rsidP="007724F7">
      <w:pPr>
        <w:pStyle w:val="Listaszerbekezds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Tengerentúli, Európán kívüli kapcsolatok esetében, illetve kari szerződéseken megkötött oktatói helyek listája alapján: </w:t>
      </w:r>
    </w:p>
    <w:p w14:paraId="2CC1F06E" w14:textId="32C3F1AE" w:rsidR="00444ADD" w:rsidRPr="00444ADD" w:rsidRDefault="007724F7" w:rsidP="00444ADD">
      <w:pPr>
        <w:pStyle w:val="Listaszerbekezds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Amennyiben a kar rendelkezik egyéb megállapodással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Bilateral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MoU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IIA stb.) az adott intézménnyel, amelyik nem szerepel a listában, a Pannónia mobilitás helyszíneként az is választható. </w:t>
      </w:r>
    </w:p>
    <w:p w14:paraId="1C260CA0" w14:textId="77777777" w:rsidR="007724F7" w:rsidRPr="008A78E7" w:rsidRDefault="007724F7" w:rsidP="007724F7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8A78E7">
        <w:rPr>
          <w:b/>
          <w:bCs/>
          <w:i/>
          <w:iCs/>
          <w:sz w:val="28"/>
          <w:szCs w:val="28"/>
        </w:rPr>
        <w:t xml:space="preserve">A PTE az </w:t>
      </w:r>
      <w:hyperlink r:id="rId10" w:history="1"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EDUC </w:t>
        </w:r>
        <w:proofErr w:type="spellStart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>Alliances</w:t>
        </w:r>
        <w:proofErr w:type="spellEnd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 partnerintézményeiben</w:t>
        </w:r>
      </w:hyperlink>
      <w:r w:rsidRPr="008A78E7">
        <w:rPr>
          <w:b/>
          <w:bCs/>
          <w:i/>
          <w:iCs/>
          <w:sz w:val="28"/>
          <w:szCs w:val="28"/>
        </w:rPr>
        <w:t xml:space="preserve"> megvalósuló mobilitásokat előnyben részesíti. Továbbá ezen pályázati fordulóban a </w:t>
      </w:r>
      <w:hyperlink r:id="rId11" w:history="1"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QS World University </w:t>
        </w:r>
        <w:proofErr w:type="spellStart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>Ranking</w:t>
        </w:r>
        <w:proofErr w:type="spellEnd"/>
      </w:hyperlink>
      <w:r w:rsidRPr="008A78E7">
        <w:rPr>
          <w:b/>
          <w:bCs/>
          <w:i/>
          <w:iCs/>
          <w:sz w:val="28"/>
          <w:szCs w:val="28"/>
        </w:rPr>
        <w:t xml:space="preserve"> illetve a </w:t>
      </w:r>
      <w:hyperlink r:id="rId12" w:history="1"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Times </w:t>
        </w:r>
        <w:proofErr w:type="spellStart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>Higher</w:t>
        </w:r>
        <w:proofErr w:type="spellEnd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 xml:space="preserve"> Education </w:t>
        </w:r>
        <w:proofErr w:type="spellStart"/>
        <w:r w:rsidRPr="008A78E7">
          <w:rPr>
            <w:rStyle w:val="Hiperhivatkozs"/>
            <w:b/>
            <w:bCs/>
            <w:i/>
            <w:iCs/>
            <w:sz w:val="28"/>
            <w:szCs w:val="28"/>
          </w:rPr>
          <w:t>Ranking</w:t>
        </w:r>
        <w:proofErr w:type="spellEnd"/>
      </w:hyperlink>
      <w:r w:rsidRPr="008A78E7">
        <w:rPr>
          <w:b/>
          <w:bCs/>
          <w:i/>
          <w:iCs/>
          <w:sz w:val="28"/>
          <w:szCs w:val="28"/>
        </w:rPr>
        <w:t xml:space="preserve"> </w:t>
      </w:r>
    </w:p>
    <w:p w14:paraId="7ABF2552" w14:textId="77777777" w:rsidR="007724F7" w:rsidRPr="004844F4" w:rsidRDefault="007724F7" w:rsidP="007724F7">
      <w:pPr>
        <w:pStyle w:val="Listaszerbekezds"/>
        <w:keepNext/>
        <w:numPr>
          <w:ilvl w:val="0"/>
          <w:numId w:val="10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Igényelhető ösztöndíj ráták: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03"/>
        <w:gridCol w:w="1603"/>
        <w:gridCol w:w="1603"/>
      </w:tblGrid>
      <w:tr w:rsidR="007724F7" w:rsidRPr="009F5566" w14:paraId="0FBDA3F6" w14:textId="77777777" w:rsidTr="00A867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BAC5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4D455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1.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2A6A1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2.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F61F4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3. országcsoport</w:t>
            </w:r>
          </w:p>
        </w:tc>
      </w:tr>
      <w:tr w:rsidR="007724F7" w:rsidRPr="009F5566" w14:paraId="594EE10E" w14:textId="77777777" w:rsidTr="00A867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7D16E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1-15. 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A6A96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70.000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7DFA0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60.000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ABC84" w14:textId="77777777" w:rsidR="007724F7" w:rsidRPr="009F5566" w:rsidRDefault="007724F7" w:rsidP="00A867CD">
            <w:pPr>
              <w:spacing w:before="100" w:beforeAutospacing="1" w:after="100" w:afterAutospacing="1"/>
              <w:rPr>
                <w:szCs w:val="24"/>
              </w:rPr>
            </w:pPr>
            <w:r w:rsidRPr="009F5566">
              <w:rPr>
                <w:szCs w:val="24"/>
              </w:rPr>
              <w:t>50.000 Ft/nap</w:t>
            </w:r>
          </w:p>
        </w:tc>
      </w:tr>
    </w:tbl>
    <w:p w14:paraId="421CC368" w14:textId="77777777" w:rsidR="007724F7" w:rsidRPr="009F5566" w:rsidRDefault="007724F7" w:rsidP="007724F7">
      <w:pPr>
        <w:pStyle w:val="Listaszerbekezds"/>
        <w:keepNext/>
        <w:numPr>
          <w:ilvl w:val="0"/>
          <w:numId w:val="10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dokumentumok leadása</w:t>
      </w:r>
    </w:p>
    <w:p w14:paraId="64814725" w14:textId="77777777" w:rsidR="007724F7" w:rsidRPr="009F5566" w:rsidRDefault="007724F7" w:rsidP="007724F7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pályázatoknak az alábbi kötelezően benyújtandó dokumentumokat kell tartalmaznia:</w:t>
      </w:r>
    </w:p>
    <w:p w14:paraId="4E933287" w14:textId="3463E1AD" w:rsidR="007724F7" w:rsidRPr="00637D23" w:rsidRDefault="007724F7" w:rsidP="007724F7">
      <w:pPr>
        <w:numPr>
          <w:ilvl w:val="0"/>
          <w:numId w:val="8"/>
        </w:num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Mobility </w:t>
      </w:r>
      <w:proofErr w:type="spellStart"/>
      <w:r w:rsidRPr="009F5566">
        <w:rPr>
          <w:szCs w:val="24"/>
        </w:rPr>
        <w:t>Agreement</w:t>
      </w:r>
      <w:proofErr w:type="spellEnd"/>
      <w:r w:rsidRPr="009F5566">
        <w:rPr>
          <w:szCs w:val="24"/>
        </w:rPr>
        <w:t xml:space="preserve"> (munkaterv): 3 fél által aláírt tervezett oktatói - kutatói program leírása </w:t>
      </w:r>
      <w:r w:rsidRPr="009F5566">
        <w:rPr>
          <w:b/>
          <w:bCs/>
          <w:szCs w:val="24"/>
        </w:rPr>
        <w:t xml:space="preserve">konkrét időtaramra </w:t>
      </w:r>
      <w:r w:rsidRPr="009F5566">
        <w:rPr>
          <w:szCs w:val="24"/>
        </w:rPr>
        <w:t>vonatkozóan</w:t>
      </w:r>
      <w:r w:rsidRPr="009F5566">
        <w:rPr>
          <w:b/>
          <w:bCs/>
          <w:szCs w:val="24"/>
        </w:rPr>
        <w:t xml:space="preserve"> (</w:t>
      </w:r>
      <w:r w:rsidRPr="009F5566">
        <w:rPr>
          <w:szCs w:val="24"/>
        </w:rPr>
        <w:t>év/hónap/napra),</w:t>
      </w:r>
      <w:r w:rsidRPr="009F5566">
        <w:rPr>
          <w:i/>
          <w:iCs/>
          <w:szCs w:val="24"/>
        </w:rPr>
        <w:t xml:space="preserve"> </w:t>
      </w:r>
      <w:r w:rsidRPr="00637D23">
        <w:rPr>
          <w:i/>
          <w:iCs/>
          <w:szCs w:val="24"/>
        </w:rPr>
        <w:t>PTE részéről aláíró a Kar dékán</w:t>
      </w:r>
      <w:r w:rsidR="00637D23" w:rsidRPr="00637D23">
        <w:rPr>
          <w:i/>
          <w:iCs/>
          <w:szCs w:val="24"/>
        </w:rPr>
        <w:t>ja</w:t>
      </w:r>
    </w:p>
    <w:p w14:paraId="000647F4" w14:textId="77777777" w:rsidR="007724F7" w:rsidRPr="009F5566" w:rsidRDefault="007724F7" w:rsidP="007724F7">
      <w:pPr>
        <w:spacing w:before="100" w:beforeAutospacing="1" w:after="100" w:afterAutospacing="1"/>
        <w:jc w:val="center"/>
        <w:rPr>
          <w:szCs w:val="24"/>
        </w:rPr>
      </w:pPr>
      <w:r>
        <w:rPr>
          <w:i/>
          <w:iCs/>
          <w:szCs w:val="24"/>
        </w:rPr>
        <w:t xml:space="preserve">Fontos, hogy a </w:t>
      </w:r>
      <w:r w:rsidRPr="009F5566">
        <w:rPr>
          <w:i/>
          <w:iCs/>
          <w:szCs w:val="24"/>
        </w:rPr>
        <w:t>vasárnapi</w:t>
      </w:r>
      <w:r>
        <w:rPr>
          <w:i/>
          <w:iCs/>
          <w:szCs w:val="24"/>
        </w:rPr>
        <w:t xml:space="preserve"> vagy adott ország munkaszüneti napjára eső</w:t>
      </w:r>
      <w:r w:rsidRPr="009F5566">
        <w:rPr>
          <w:i/>
          <w:iCs/>
          <w:szCs w:val="24"/>
        </w:rPr>
        <w:t xml:space="preserve"> mobilitási kezdő vagy záró időpont szakmai magyarázatra szorul</w:t>
      </w:r>
      <w:r>
        <w:rPr>
          <w:i/>
          <w:iCs/>
          <w:szCs w:val="24"/>
        </w:rPr>
        <w:t>. (Ez nem érinti az utazási napokat.)</w:t>
      </w:r>
    </w:p>
    <w:p w14:paraId="0C030621" w14:textId="21666A85" w:rsidR="007724F7" w:rsidRPr="009F5566" w:rsidRDefault="00064B77" w:rsidP="007724F7">
      <w:pPr>
        <w:numPr>
          <w:ilvl w:val="0"/>
          <w:numId w:val="8"/>
        </w:numPr>
        <w:spacing w:before="100" w:beforeAutospacing="1" w:after="100" w:afterAutospacing="1"/>
        <w:ind w:left="714" w:hanging="357"/>
        <w:rPr>
          <w:szCs w:val="24"/>
        </w:rPr>
      </w:pPr>
      <w:r>
        <w:rPr>
          <w:szCs w:val="24"/>
        </w:rPr>
        <w:t>M</w:t>
      </w:r>
      <w:r w:rsidR="007724F7" w:rsidRPr="009F5566">
        <w:rPr>
          <w:szCs w:val="24"/>
        </w:rPr>
        <w:t>otivációs levél (angol nyelven vagy a célhelyen használt munkanyelven)</w:t>
      </w:r>
      <w:r w:rsidR="007724F7">
        <w:rPr>
          <w:szCs w:val="24"/>
        </w:rPr>
        <w:t>,</w:t>
      </w:r>
    </w:p>
    <w:p w14:paraId="5B21E7CD" w14:textId="1305E88C" w:rsidR="003A652A" w:rsidRPr="000E0775" w:rsidRDefault="007724F7" w:rsidP="007724F7">
      <w:pPr>
        <w:numPr>
          <w:ilvl w:val="0"/>
          <w:numId w:val="8"/>
        </w:numPr>
        <w:spacing w:before="100" w:beforeAutospacing="1" w:after="100" w:afterAutospacing="1"/>
        <w:ind w:left="714" w:hanging="357"/>
        <w:rPr>
          <w:szCs w:val="24"/>
        </w:rPr>
      </w:pPr>
      <w:r>
        <w:rPr>
          <w:szCs w:val="24"/>
        </w:rPr>
        <w:t>K</w:t>
      </w:r>
      <w:r w:rsidRPr="009F5566">
        <w:rPr>
          <w:szCs w:val="24"/>
        </w:rPr>
        <w:t>özvetlen munkahelyi vezető</w:t>
      </w:r>
      <w:r w:rsidR="00D84D8F">
        <w:rPr>
          <w:szCs w:val="24"/>
        </w:rPr>
        <w:t>, oktató</w:t>
      </w:r>
      <w:r w:rsidR="007A4B15">
        <w:rPr>
          <w:szCs w:val="24"/>
        </w:rPr>
        <w:t>/kutató</w:t>
      </w:r>
      <w:r w:rsidR="00D84D8F">
        <w:rPr>
          <w:szCs w:val="24"/>
        </w:rPr>
        <w:t xml:space="preserve"> esetében intézetigazgató </w:t>
      </w:r>
      <w:r w:rsidRPr="009F5566">
        <w:rPr>
          <w:szCs w:val="24"/>
        </w:rPr>
        <w:t>támogató nyilatkozata, hozzájárulása a külföldi mobilitáshoz (magyar nyelven)</w:t>
      </w:r>
      <w:r>
        <w:rPr>
          <w:szCs w:val="24"/>
        </w:rPr>
        <w:t>.</w:t>
      </w:r>
    </w:p>
    <w:p w14:paraId="1682E762" w14:textId="77777777" w:rsidR="00505362" w:rsidRDefault="00505362" w:rsidP="007724F7">
      <w:pPr>
        <w:spacing w:before="100" w:beforeAutospacing="1" w:after="100" w:afterAutospacing="1"/>
        <w:rPr>
          <w:b/>
          <w:bCs/>
          <w:szCs w:val="24"/>
        </w:rPr>
      </w:pPr>
    </w:p>
    <w:p w14:paraId="355BF21E" w14:textId="77777777" w:rsidR="00F677C8" w:rsidRDefault="00F677C8" w:rsidP="007724F7">
      <w:pPr>
        <w:spacing w:before="100" w:beforeAutospacing="1" w:after="100" w:afterAutospacing="1"/>
        <w:rPr>
          <w:b/>
          <w:bCs/>
          <w:szCs w:val="24"/>
        </w:rPr>
      </w:pPr>
    </w:p>
    <w:p w14:paraId="68BCB63D" w14:textId="3D6C1B67" w:rsidR="00505362" w:rsidRPr="00505362" w:rsidRDefault="007724F7" w:rsidP="007724F7">
      <w:pPr>
        <w:spacing w:before="100" w:beforeAutospacing="1" w:after="100" w:afterAutospacing="1"/>
      </w:pPr>
      <w:r w:rsidRPr="009F5566">
        <w:rPr>
          <w:b/>
          <w:bCs/>
          <w:szCs w:val="24"/>
        </w:rPr>
        <w:t xml:space="preserve">Pályázás módja: </w:t>
      </w:r>
      <w:r w:rsidRPr="00446D8C">
        <w:rPr>
          <w:szCs w:val="24"/>
        </w:rPr>
        <w:t xml:space="preserve">Pályázni az oktatói webes </w:t>
      </w:r>
      <w:proofErr w:type="spellStart"/>
      <w:r w:rsidRPr="00446D8C">
        <w:rPr>
          <w:szCs w:val="24"/>
        </w:rPr>
        <w:t>Neptun</w:t>
      </w:r>
      <w:proofErr w:type="spellEnd"/>
      <w:r w:rsidRPr="00446D8C">
        <w:rPr>
          <w:szCs w:val="24"/>
        </w:rPr>
        <w:t xml:space="preserve"> felületen keresztül lehetség</w:t>
      </w:r>
      <w:r>
        <w:rPr>
          <w:szCs w:val="24"/>
        </w:rPr>
        <w:t xml:space="preserve">es. Az alábbi linken: </w:t>
      </w:r>
      <w:hyperlink r:id="rId13" w:history="1">
        <w:r w:rsidRPr="00446D8C">
          <w:rPr>
            <w:rStyle w:val="Hiperhivatkozs"/>
            <w:szCs w:val="24"/>
          </w:rPr>
          <w:t>https://neptun.pte.hu/hu/neptun#</w:t>
        </w:r>
      </w:hyperlink>
    </w:p>
    <w:p w14:paraId="102CC7D2" w14:textId="22DE10F4" w:rsidR="00505362" w:rsidRPr="00C97C3D" w:rsidRDefault="007724F7" w:rsidP="007724F7">
      <w:pPr>
        <w:spacing w:before="100" w:beforeAutospacing="1" w:after="100" w:afterAutospacing="1"/>
        <w:rPr>
          <w:i/>
          <w:iCs/>
          <w:szCs w:val="24"/>
        </w:rPr>
      </w:pPr>
      <w:r w:rsidRPr="00446D8C">
        <w:rPr>
          <w:i/>
          <w:iCs/>
          <w:szCs w:val="24"/>
        </w:rPr>
        <w:t>(</w:t>
      </w:r>
      <w:proofErr w:type="spellStart"/>
      <w:r w:rsidRPr="00446D8C">
        <w:rPr>
          <w:i/>
          <w:iCs/>
          <w:szCs w:val="24"/>
        </w:rPr>
        <w:t>Neptun</w:t>
      </w:r>
      <w:proofErr w:type="spellEnd"/>
      <w:r w:rsidRPr="00446D8C">
        <w:rPr>
          <w:i/>
          <w:iCs/>
          <w:szCs w:val="24"/>
        </w:rPr>
        <w:t xml:space="preserve"> Belépés &gt;Oktatóknak &gt;Ügyintézés &gt; Kérvényeim &gt; Alkalmazott mobilitás pályázat)</w:t>
      </w:r>
    </w:p>
    <w:p w14:paraId="524E5299" w14:textId="5CF5E443" w:rsidR="00505362" w:rsidRPr="009F5566" w:rsidRDefault="007724F7" w:rsidP="007724F7">
      <w:p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kari koordinátorok az előzetesen a kijelölt Kari Bizottság által elbírált és a kar által jóváhagyott pályázatokat (kari adatbázissal) megküldik a PTE Nemzetközi Igazgatóság Mobilitási Programok Irodavezetőjének.</w:t>
      </w:r>
    </w:p>
    <w:p w14:paraId="637B350B" w14:textId="36912D15" w:rsidR="00375FD3" w:rsidRPr="00375FD3" w:rsidRDefault="007724F7" w:rsidP="00375FD3">
      <w:pPr>
        <w:pStyle w:val="Listaszerbekezds"/>
        <w:numPr>
          <w:ilvl w:val="0"/>
          <w:numId w:val="10"/>
        </w:numPr>
        <w:spacing w:before="100" w:before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Pályázatok elbírálása:</w:t>
      </w:r>
    </w:p>
    <w:p w14:paraId="66D39FC9" w14:textId="77777777" w:rsidR="007724F7" w:rsidRDefault="007724F7" w:rsidP="007724F7">
      <w:r w:rsidRPr="009F5566">
        <w:rPr>
          <w:szCs w:val="24"/>
        </w:rPr>
        <w:t xml:space="preserve">A pályázatok végső bírálatát a PTE Erasmus Bizottsága végzi, a pályázók létszáma, és az Egyetem számára rendelkezésre álló </w:t>
      </w:r>
      <w:r>
        <w:rPr>
          <w:szCs w:val="24"/>
        </w:rPr>
        <w:t xml:space="preserve">támogatási </w:t>
      </w:r>
      <w:r w:rsidRPr="009F5566">
        <w:rPr>
          <w:szCs w:val="24"/>
        </w:rPr>
        <w:t>összegek alapján.</w:t>
      </w:r>
      <w:r>
        <w:rPr>
          <w:szCs w:val="24"/>
        </w:rPr>
        <w:t xml:space="preserve"> </w:t>
      </w:r>
      <w:r w:rsidRPr="000D569F">
        <w:rPr>
          <w:szCs w:val="24"/>
        </w:rPr>
        <w:t>(</w:t>
      </w:r>
      <w:r w:rsidRPr="00533F95">
        <w:rPr>
          <w:b/>
          <w:bCs/>
          <w:szCs w:val="24"/>
        </w:rPr>
        <w:t xml:space="preserve">A pályázat </w:t>
      </w:r>
      <w:r>
        <w:rPr>
          <w:b/>
          <w:bCs/>
          <w:szCs w:val="24"/>
        </w:rPr>
        <w:t>pozitív elbírálása</w:t>
      </w:r>
      <w:r w:rsidRPr="00533F95">
        <w:rPr>
          <w:b/>
          <w:bCs/>
          <w:szCs w:val="24"/>
        </w:rPr>
        <w:t xml:space="preserve"> a rendelkezésre álló források függvény</w:t>
      </w:r>
      <w:r>
        <w:rPr>
          <w:b/>
          <w:bCs/>
          <w:szCs w:val="24"/>
        </w:rPr>
        <w:t>e</w:t>
      </w:r>
      <w:r w:rsidRPr="00533F95">
        <w:rPr>
          <w:b/>
          <w:bCs/>
          <w:szCs w:val="24"/>
        </w:rPr>
        <w:t>.)</w:t>
      </w:r>
    </w:p>
    <w:p w14:paraId="5FA5D8C7" w14:textId="77777777" w:rsidR="007724F7" w:rsidRPr="009F5566" w:rsidRDefault="007724F7" w:rsidP="001167D4">
      <w:pPr>
        <w:spacing w:before="100" w:beforeAutospacing="1" w:after="0"/>
        <w:rPr>
          <w:szCs w:val="24"/>
        </w:rPr>
      </w:pPr>
      <w:r w:rsidRPr="009F5566">
        <w:rPr>
          <w:szCs w:val="24"/>
        </w:rPr>
        <w:t>A pályázatok elbírálásának általános szempontjai:</w:t>
      </w:r>
    </w:p>
    <w:p w14:paraId="787A46AC" w14:textId="77777777" w:rsidR="007724F7" w:rsidRPr="009F5566" w:rsidRDefault="007724F7" w:rsidP="007724F7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a pályázó a tervezett tevékenység megvalósulása esetén </w:t>
      </w:r>
      <w:r>
        <w:rPr>
          <w:szCs w:val="24"/>
        </w:rPr>
        <w:t>integrálni</w:t>
      </w:r>
      <w:r w:rsidRPr="009F5566">
        <w:rPr>
          <w:szCs w:val="24"/>
        </w:rPr>
        <w:t xml:space="preserve"> tudja a megszerzett jó gyakorlatokat, ezáltal javítani tudja a szervezeti egység és az intézmény működését,</w:t>
      </w:r>
    </w:p>
    <w:p w14:paraId="05F62268" w14:textId="77777777" w:rsidR="007724F7" w:rsidRPr="009F5566" w:rsidRDefault="007724F7" w:rsidP="007724F7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a pályázó a megszerzett tapasztalatait és a jó gyakorlatokat átadja a hasonló területen dolgozó kollégáinak (multiplikátor hatás érvényesülése)</w:t>
      </w:r>
    </w:p>
    <w:p w14:paraId="4E92B53D" w14:textId="77777777" w:rsidR="007724F7" w:rsidRPr="009F5566" w:rsidRDefault="007724F7" w:rsidP="007724F7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 xml:space="preserve">a kiutazás </w:t>
      </w:r>
      <w:r>
        <w:rPr>
          <w:szCs w:val="24"/>
        </w:rPr>
        <w:t>hozzájárul</w:t>
      </w:r>
      <w:r w:rsidRPr="009F5566">
        <w:rPr>
          <w:szCs w:val="24"/>
        </w:rPr>
        <w:t xml:space="preserve"> az intézményi mobilitások </w:t>
      </w:r>
      <w:r w:rsidRPr="00C65B8D">
        <w:rPr>
          <w:b/>
          <w:bCs/>
          <w:szCs w:val="24"/>
        </w:rPr>
        <w:t xml:space="preserve">minőségi </w:t>
      </w:r>
      <w:r w:rsidRPr="009F5566">
        <w:rPr>
          <w:szCs w:val="24"/>
        </w:rPr>
        <w:t>és mennyiségi növekedéséhez, és az ezzel kapcsolatos szolgáltatások színvonalának emeléséhez.</w:t>
      </w:r>
      <w:r>
        <w:rPr>
          <w:szCs w:val="24"/>
        </w:rPr>
        <w:t xml:space="preserve"> (a csak 1-2 mondatban kifejtett pályázatokat az Egyetem nem támogatja és formai hibával elutasítja)</w:t>
      </w:r>
    </w:p>
    <w:p w14:paraId="6D3FCD9C" w14:textId="77777777" w:rsidR="007724F7" w:rsidRPr="009F5566" w:rsidRDefault="007724F7" w:rsidP="007724F7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9F5566">
        <w:rPr>
          <w:szCs w:val="24"/>
        </w:rPr>
        <w:t>korábban mobilitásban</w:t>
      </w:r>
      <w:r>
        <w:rPr>
          <w:szCs w:val="24"/>
        </w:rPr>
        <w:t xml:space="preserve"> való részvétel</w:t>
      </w:r>
      <w:r w:rsidRPr="009F5566">
        <w:rPr>
          <w:szCs w:val="24"/>
        </w:rPr>
        <w:t xml:space="preserve"> (</w:t>
      </w:r>
      <w:r>
        <w:rPr>
          <w:szCs w:val="24"/>
        </w:rPr>
        <w:t xml:space="preserve">pl. </w:t>
      </w:r>
      <w:r w:rsidRPr="009F5566">
        <w:rPr>
          <w:szCs w:val="24"/>
        </w:rPr>
        <w:t xml:space="preserve">Erasmus+, </w:t>
      </w:r>
      <w:proofErr w:type="spellStart"/>
      <w:r w:rsidRPr="009F5566">
        <w:rPr>
          <w:szCs w:val="24"/>
        </w:rPr>
        <w:t>Ceepus</w:t>
      </w:r>
      <w:proofErr w:type="spellEnd"/>
      <w:r w:rsidRPr="009F5566">
        <w:rPr>
          <w:szCs w:val="24"/>
        </w:rPr>
        <w:t xml:space="preserve">, Kiemelt Partnerségi) és </w:t>
      </w:r>
      <w:r>
        <w:rPr>
          <w:szCs w:val="24"/>
        </w:rPr>
        <w:t>a mobilitásiban érintett intézmények köre</w:t>
      </w:r>
      <w:r w:rsidRPr="009F5566">
        <w:rPr>
          <w:szCs w:val="24"/>
        </w:rPr>
        <w:t>.</w:t>
      </w:r>
    </w:p>
    <w:p w14:paraId="43BFBB74" w14:textId="77777777" w:rsidR="007724F7" w:rsidRPr="00BE5F57" w:rsidRDefault="007724F7" w:rsidP="007724F7">
      <w:pPr>
        <w:spacing w:before="100" w:beforeAutospacing="1" w:after="100" w:afterAutospacing="1"/>
        <w:rPr>
          <w:b/>
          <w:bCs/>
          <w:szCs w:val="24"/>
        </w:rPr>
      </w:pPr>
      <w:r w:rsidRPr="00BE5F57">
        <w:rPr>
          <w:b/>
          <w:bCs/>
          <w:szCs w:val="24"/>
        </w:rPr>
        <w:t>A pályázókat elektronikus úton a Küldő Kar értesíti ki a döntésről.</w:t>
      </w:r>
    </w:p>
    <w:p w14:paraId="5E2AE8FD" w14:textId="3529A33C" w:rsidR="00375FD3" w:rsidRPr="00375FD3" w:rsidRDefault="007724F7" w:rsidP="00375FD3">
      <w:pPr>
        <w:pStyle w:val="Listaszerbekezds"/>
        <w:numPr>
          <w:ilvl w:val="0"/>
          <w:numId w:val="10"/>
        </w:numPr>
        <w:spacing w:before="100" w:before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Szerződéskötés</w:t>
      </w:r>
    </w:p>
    <w:p w14:paraId="35C7EE03" w14:textId="77777777" w:rsidR="007724F7" w:rsidRPr="00C65B8D" w:rsidRDefault="007724F7" w:rsidP="007724F7">
      <w:pPr>
        <w:spacing w:before="100" w:beforeAutospacing="1" w:after="100" w:afterAutospacing="1"/>
        <w:rPr>
          <w:b/>
          <w:bCs/>
          <w:i/>
          <w:iCs/>
          <w:szCs w:val="24"/>
        </w:rPr>
      </w:pPr>
      <w:r w:rsidRPr="009F5566">
        <w:rPr>
          <w:szCs w:val="24"/>
        </w:rPr>
        <w:t xml:space="preserve">Az elfogadott pályázatot (a három megjelölt </w:t>
      </w:r>
      <w:proofErr w:type="spellStart"/>
      <w:r w:rsidRPr="009F5566">
        <w:rPr>
          <w:szCs w:val="24"/>
        </w:rPr>
        <w:t>formailag</w:t>
      </w:r>
      <w:proofErr w:type="spellEnd"/>
      <w:r w:rsidRPr="009F5566">
        <w:rPr>
          <w:szCs w:val="24"/>
        </w:rPr>
        <w:t xml:space="preserve"> elfogadott dokumentummal) követően a Támogatási szerződés megkötésére kerül sor, amely alapján </w:t>
      </w:r>
      <w:r w:rsidRPr="00C65B8D">
        <w:rPr>
          <w:b/>
          <w:bCs/>
          <w:i/>
          <w:iCs/>
          <w:szCs w:val="24"/>
        </w:rPr>
        <w:t xml:space="preserve">a PTE az ösztöndíjat átutaláson keresztül forintban biztosítja. </w:t>
      </w:r>
    </w:p>
    <w:p w14:paraId="5202B48B" w14:textId="32DA9CED" w:rsidR="007724F7" w:rsidRPr="00C65B8D" w:rsidRDefault="007724F7" w:rsidP="007724F7">
      <w:pPr>
        <w:rPr>
          <w:i/>
          <w:iCs/>
          <w:szCs w:val="24"/>
        </w:rPr>
      </w:pPr>
      <w:r w:rsidRPr="00C65B8D">
        <w:rPr>
          <w:i/>
          <w:iCs/>
          <w:szCs w:val="24"/>
        </w:rPr>
        <w:t xml:space="preserve">Az oktatói – kutatói tanulmányút nem kezdhető meg a 3 fél által aláírt érvényes és a karon leadott munkaterv, valamint a PTE és a résztvevő között </w:t>
      </w:r>
      <w:proofErr w:type="gramStart"/>
      <w:r w:rsidRPr="00C65B8D">
        <w:rPr>
          <w:i/>
          <w:iCs/>
          <w:szCs w:val="24"/>
        </w:rPr>
        <w:t>létrejövő  támogatási</w:t>
      </w:r>
      <w:proofErr w:type="gramEnd"/>
      <w:r w:rsidRPr="00C65B8D">
        <w:rPr>
          <w:i/>
          <w:iCs/>
          <w:szCs w:val="24"/>
        </w:rPr>
        <w:t xml:space="preserve"> szerződés nélkül. Utólagosan a PTE sem szerződni sem utalni nem jogosult. Amennyiben a kiutazó ezen dokumentumok nélkül kezdi meg a mobilitást, az nem tekinthető hivatalos Pannónia Ösztöndíjprogram mobilitásnak.</w:t>
      </w:r>
    </w:p>
    <w:p w14:paraId="332394D2" w14:textId="77777777" w:rsidR="00F97FC8" w:rsidRDefault="00F97FC8" w:rsidP="00CD7729">
      <w:pPr>
        <w:spacing w:before="100" w:beforeAutospacing="1" w:after="0"/>
        <w:rPr>
          <w:b/>
          <w:bCs/>
          <w:color w:val="FF0000"/>
          <w:szCs w:val="24"/>
        </w:rPr>
      </w:pPr>
    </w:p>
    <w:p w14:paraId="61FE6A86" w14:textId="77777777" w:rsidR="00F97FC8" w:rsidRDefault="00F97FC8" w:rsidP="00CD7729">
      <w:pPr>
        <w:spacing w:before="100" w:beforeAutospacing="1" w:after="0"/>
        <w:rPr>
          <w:b/>
          <w:bCs/>
          <w:color w:val="FF0000"/>
          <w:szCs w:val="24"/>
        </w:rPr>
      </w:pPr>
    </w:p>
    <w:p w14:paraId="682C778C" w14:textId="77777777" w:rsidR="00F97FC8" w:rsidRDefault="00F97FC8" w:rsidP="00CD7729">
      <w:pPr>
        <w:spacing w:before="100" w:beforeAutospacing="1" w:after="0"/>
        <w:rPr>
          <w:b/>
          <w:bCs/>
          <w:color w:val="FF0000"/>
          <w:szCs w:val="24"/>
        </w:rPr>
      </w:pPr>
    </w:p>
    <w:p w14:paraId="65910CB5" w14:textId="77777777" w:rsidR="00375FD3" w:rsidRDefault="00375FD3" w:rsidP="00CD7729">
      <w:pPr>
        <w:spacing w:before="100" w:beforeAutospacing="1" w:after="0"/>
        <w:rPr>
          <w:b/>
          <w:bCs/>
          <w:color w:val="FF0000"/>
          <w:szCs w:val="24"/>
        </w:rPr>
      </w:pPr>
    </w:p>
    <w:p w14:paraId="4CD50EF6" w14:textId="7710FE73" w:rsidR="007724F7" w:rsidRPr="00424132" w:rsidRDefault="007724F7" w:rsidP="00CD7729">
      <w:pPr>
        <w:spacing w:before="100" w:beforeAutospacing="1" w:after="0"/>
        <w:rPr>
          <w:b/>
          <w:bCs/>
          <w:color w:val="FF0000"/>
          <w:szCs w:val="24"/>
        </w:rPr>
      </w:pPr>
      <w:r w:rsidRPr="00424132">
        <w:rPr>
          <w:b/>
          <w:bCs/>
          <w:color w:val="FF0000"/>
          <w:szCs w:val="24"/>
        </w:rPr>
        <w:t>További információ</w:t>
      </w:r>
      <w:r w:rsidR="004E6031" w:rsidRPr="00424132">
        <w:rPr>
          <w:b/>
          <w:bCs/>
          <w:color w:val="FF0000"/>
          <w:szCs w:val="24"/>
        </w:rPr>
        <w:t>:</w:t>
      </w:r>
    </w:p>
    <w:p w14:paraId="32429E38" w14:textId="6AB2A1BD" w:rsidR="008323A2" w:rsidRPr="00424132" w:rsidRDefault="008323A2" w:rsidP="00870989">
      <w:pPr>
        <w:spacing w:after="0"/>
        <w:rPr>
          <w:b/>
          <w:bCs/>
          <w:color w:val="FF0000"/>
          <w:szCs w:val="24"/>
        </w:rPr>
      </w:pPr>
      <w:r w:rsidRPr="00424132">
        <w:rPr>
          <w:b/>
          <w:bCs/>
          <w:color w:val="FF0000"/>
          <w:szCs w:val="24"/>
        </w:rPr>
        <w:t xml:space="preserve">Somfai Réka, </w:t>
      </w:r>
      <w:r w:rsidR="00284112" w:rsidRPr="00424132">
        <w:rPr>
          <w:b/>
          <w:bCs/>
          <w:color w:val="FF0000"/>
          <w:szCs w:val="24"/>
        </w:rPr>
        <w:t xml:space="preserve">B-011, </w:t>
      </w:r>
      <w:r w:rsidR="0028616E" w:rsidRPr="00424132">
        <w:rPr>
          <w:b/>
          <w:bCs/>
          <w:color w:val="FF0000"/>
          <w:szCs w:val="24"/>
        </w:rPr>
        <w:t>MIK-NPKK</w:t>
      </w:r>
      <w:r w:rsidR="00956CB7" w:rsidRPr="00424132">
        <w:rPr>
          <w:b/>
          <w:bCs/>
          <w:color w:val="FF0000"/>
          <w:szCs w:val="24"/>
        </w:rPr>
        <w:t>,</w:t>
      </w:r>
      <w:r w:rsidR="0028616E" w:rsidRPr="00424132">
        <w:rPr>
          <w:b/>
          <w:bCs/>
          <w:color w:val="FF0000"/>
          <w:szCs w:val="24"/>
        </w:rPr>
        <w:t xml:space="preserve"> </w:t>
      </w:r>
      <w:r w:rsidR="00284112" w:rsidRPr="00424132">
        <w:rPr>
          <w:b/>
          <w:bCs/>
          <w:color w:val="FF0000"/>
          <w:szCs w:val="24"/>
        </w:rPr>
        <w:t xml:space="preserve">e-mail: </w:t>
      </w:r>
      <w:r w:rsidRPr="00424132">
        <w:rPr>
          <w:b/>
          <w:bCs/>
          <w:color w:val="FF0000"/>
          <w:szCs w:val="24"/>
        </w:rPr>
        <w:t>somfai.reka@mik.pte.hu</w:t>
      </w:r>
      <w:r w:rsidR="003A3B65" w:rsidRPr="00424132">
        <w:rPr>
          <w:b/>
          <w:bCs/>
          <w:color w:val="FF0000"/>
          <w:szCs w:val="24"/>
        </w:rPr>
        <w:t xml:space="preserve"> </w:t>
      </w:r>
    </w:p>
    <w:p w14:paraId="7172D351" w14:textId="77777777" w:rsidR="007724F7" w:rsidRPr="009F5566" w:rsidRDefault="007724F7" w:rsidP="00870989">
      <w:pPr>
        <w:spacing w:after="0"/>
        <w:rPr>
          <w:szCs w:val="24"/>
        </w:rPr>
      </w:pPr>
      <w:r w:rsidRPr="00F97FC8">
        <w:rPr>
          <w:b/>
          <w:bCs/>
          <w:szCs w:val="24"/>
        </w:rPr>
        <w:t>Európán belül</w:t>
      </w:r>
      <w:r w:rsidRPr="009F5566">
        <w:rPr>
          <w:szCs w:val="24"/>
        </w:rPr>
        <w:t xml:space="preserve"> - Németh Judit, Mobilitási Programok Iroda, irodavezető: </w:t>
      </w:r>
      <w:hyperlink r:id="rId14" w:history="1">
        <w:r w:rsidRPr="009F5566">
          <w:rPr>
            <w:color w:val="0000FF"/>
            <w:szCs w:val="24"/>
            <w:u w:val="single"/>
          </w:rPr>
          <w:t>nemeth.judit@pte.hu</w:t>
        </w:r>
      </w:hyperlink>
    </w:p>
    <w:p w14:paraId="3FF3BEBF" w14:textId="77777777" w:rsidR="009C2DB4" w:rsidRDefault="007724F7" w:rsidP="00870989">
      <w:pPr>
        <w:spacing w:after="100" w:afterAutospacing="1"/>
        <w:rPr>
          <w:color w:val="0000FF"/>
          <w:szCs w:val="24"/>
          <w:u w:val="single"/>
        </w:rPr>
      </w:pPr>
      <w:r w:rsidRPr="00F97FC8">
        <w:rPr>
          <w:b/>
          <w:bCs/>
          <w:szCs w:val="24"/>
        </w:rPr>
        <w:t>Európán kívül</w:t>
      </w:r>
      <w:r w:rsidRPr="009F5566">
        <w:rPr>
          <w:szCs w:val="24"/>
        </w:rPr>
        <w:t xml:space="preserve"> - Czéh Gábor, koordinátor </w:t>
      </w:r>
      <w:hyperlink r:id="rId15" w:history="1">
        <w:r w:rsidRPr="009F5566">
          <w:rPr>
            <w:color w:val="0000FF"/>
            <w:szCs w:val="24"/>
            <w:u w:val="single"/>
          </w:rPr>
          <w:t>czeh.gabor@pte.hu</w:t>
        </w:r>
      </w:hyperlink>
    </w:p>
    <w:p w14:paraId="39D231EA" w14:textId="77777777" w:rsidR="00F97FC8" w:rsidRDefault="007724F7" w:rsidP="00CD7729">
      <w:pPr>
        <w:spacing w:after="100" w:afterAutospacing="1"/>
        <w:rPr>
          <w:b/>
          <w:bCs/>
          <w:szCs w:val="24"/>
        </w:rPr>
      </w:pPr>
      <w:r w:rsidRPr="009F5566">
        <w:rPr>
          <w:b/>
          <w:bCs/>
          <w:szCs w:val="24"/>
        </w:rPr>
        <w:t>Sikeres pályázást kívánunk!</w:t>
      </w:r>
      <w:r w:rsidR="00E03911">
        <w:rPr>
          <w:b/>
          <w:bCs/>
          <w:szCs w:val="24"/>
        </w:rPr>
        <w:t xml:space="preserve">                                </w:t>
      </w:r>
    </w:p>
    <w:p w14:paraId="641B05A3" w14:textId="77777777" w:rsidR="00F72559" w:rsidRPr="00CD7729" w:rsidRDefault="00F72559" w:rsidP="00F72559">
      <w:pPr>
        <w:spacing w:after="100" w:afterAutospacing="1"/>
        <w:rPr>
          <w:color w:val="0000FF"/>
          <w:szCs w:val="24"/>
          <w:u w:val="single"/>
        </w:rPr>
      </w:pPr>
      <w:r>
        <w:rPr>
          <w:color w:val="0000FF"/>
          <w:szCs w:val="24"/>
          <w:u w:val="single"/>
        </w:rPr>
        <w:t>Pécs, 2025. július 14.</w:t>
      </w:r>
    </w:p>
    <w:p w14:paraId="383F7745" w14:textId="77777777" w:rsidR="00F97FC8" w:rsidRDefault="00F97FC8" w:rsidP="00CD7729">
      <w:pPr>
        <w:spacing w:after="100" w:afterAutospacing="1"/>
        <w:rPr>
          <w:b/>
          <w:bCs/>
          <w:szCs w:val="24"/>
        </w:rPr>
      </w:pPr>
    </w:p>
    <w:p w14:paraId="7D1D5AD0" w14:textId="77777777" w:rsidR="009409CB" w:rsidRDefault="009409CB" w:rsidP="00CD7729">
      <w:pPr>
        <w:spacing w:after="100" w:afterAutospacing="1"/>
        <w:rPr>
          <w:b/>
          <w:bCs/>
          <w:szCs w:val="24"/>
        </w:rPr>
      </w:pPr>
    </w:p>
    <w:p w14:paraId="215ED95D" w14:textId="4FD1A1F8" w:rsidR="00E03911" w:rsidRDefault="00E03911" w:rsidP="00CD7729">
      <w:pPr>
        <w:spacing w:after="100" w:afterAutospacing="1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</w:p>
    <w:p w14:paraId="2DB6DFA2" w14:textId="5C1FEFD0" w:rsidR="00F97FC8" w:rsidRDefault="00E03911" w:rsidP="00505362">
      <w:pPr>
        <w:spacing w:after="100" w:afterAutospacing="1"/>
        <w:ind w:left="4248" w:firstLine="708"/>
        <w:rPr>
          <w:b/>
          <w:bCs/>
          <w:szCs w:val="24"/>
        </w:rPr>
      </w:pPr>
      <w:r>
        <w:rPr>
          <w:b/>
          <w:bCs/>
          <w:szCs w:val="24"/>
        </w:rPr>
        <w:t>Prof. Dr</w:t>
      </w:r>
      <w:r w:rsidR="00F97FC8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Medvegy Gabriella</w:t>
      </w:r>
    </w:p>
    <w:p w14:paraId="6D872F38" w14:textId="3D047197" w:rsidR="00E67CC2" w:rsidRDefault="00F97FC8" w:rsidP="00F97FC8">
      <w:pPr>
        <w:spacing w:after="100" w:afterAutospacing="1"/>
        <w:ind w:left="5664"/>
        <w:rPr>
          <w:b/>
          <w:bCs/>
          <w:szCs w:val="24"/>
        </w:rPr>
      </w:pPr>
      <w:r>
        <w:rPr>
          <w:b/>
          <w:bCs/>
          <w:szCs w:val="24"/>
        </w:rPr>
        <w:t xml:space="preserve">       </w:t>
      </w:r>
      <w:r w:rsidR="00E03911">
        <w:rPr>
          <w:b/>
          <w:bCs/>
          <w:szCs w:val="24"/>
        </w:rPr>
        <w:t>dékán</w:t>
      </w:r>
    </w:p>
    <w:p w14:paraId="689BA3E2" w14:textId="77777777" w:rsidR="00E03911" w:rsidRDefault="00E03911" w:rsidP="00CD7729">
      <w:pPr>
        <w:spacing w:after="100" w:afterAutospacing="1"/>
        <w:rPr>
          <w:b/>
          <w:bCs/>
          <w:szCs w:val="24"/>
        </w:rPr>
      </w:pPr>
    </w:p>
    <w:p w14:paraId="31804828" w14:textId="77777777" w:rsidR="00F72559" w:rsidRPr="00CD7729" w:rsidRDefault="00F72559">
      <w:pPr>
        <w:spacing w:after="100" w:afterAutospacing="1"/>
        <w:rPr>
          <w:color w:val="0000FF"/>
          <w:szCs w:val="24"/>
          <w:u w:val="single"/>
        </w:rPr>
      </w:pPr>
    </w:p>
    <w:sectPr w:rsidR="00F72559" w:rsidRPr="00CD7729" w:rsidSect="006B44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1155" w14:textId="77777777" w:rsidR="008F6B5E" w:rsidRDefault="008F6B5E" w:rsidP="00061297">
      <w:pPr>
        <w:spacing w:after="0"/>
      </w:pPr>
      <w:r>
        <w:separator/>
      </w:r>
    </w:p>
  </w:endnote>
  <w:endnote w:type="continuationSeparator" w:id="0">
    <w:p w14:paraId="2EC1D6F6" w14:textId="77777777" w:rsidR="008F6B5E" w:rsidRDefault="008F6B5E" w:rsidP="000612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8357" w14:textId="77777777" w:rsidR="00E61DB5" w:rsidRDefault="00E61D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8358" w14:textId="77777777" w:rsidR="00E61DB5" w:rsidRDefault="00E61D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835A" w14:textId="77777777" w:rsidR="00E61DB5" w:rsidRDefault="00E61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5898B" w14:textId="77777777" w:rsidR="008F6B5E" w:rsidRDefault="008F6B5E" w:rsidP="00061297">
      <w:pPr>
        <w:spacing w:after="0"/>
      </w:pPr>
      <w:r>
        <w:separator/>
      </w:r>
    </w:p>
  </w:footnote>
  <w:footnote w:type="continuationSeparator" w:id="0">
    <w:p w14:paraId="00C8641F" w14:textId="77777777" w:rsidR="008F6B5E" w:rsidRDefault="008F6B5E" w:rsidP="000612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8355" w14:textId="77777777" w:rsidR="00E61DB5" w:rsidRDefault="00E61D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8356" w14:textId="77777777" w:rsidR="00061297" w:rsidRDefault="003F59E5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B34835B" wp14:editId="6B34835C">
          <wp:simplePos x="0" y="0"/>
          <wp:positionH relativeFrom="column">
            <wp:posOffset>-893997</wp:posOffset>
          </wp:positionH>
          <wp:positionV relativeFrom="page">
            <wp:posOffset>0</wp:posOffset>
          </wp:positionV>
          <wp:extent cx="7560943" cy="10686459"/>
          <wp:effectExtent l="1905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M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3" cy="10686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8359" w14:textId="77777777" w:rsidR="00E61DB5" w:rsidRDefault="00E61D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1F7"/>
    <w:multiLevelType w:val="multilevel"/>
    <w:tmpl w:val="3B16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927E6"/>
    <w:multiLevelType w:val="multilevel"/>
    <w:tmpl w:val="B438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F0896"/>
    <w:multiLevelType w:val="multilevel"/>
    <w:tmpl w:val="464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85D2E"/>
    <w:multiLevelType w:val="multilevel"/>
    <w:tmpl w:val="CECA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D5996"/>
    <w:multiLevelType w:val="multilevel"/>
    <w:tmpl w:val="569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00684"/>
    <w:multiLevelType w:val="hybridMultilevel"/>
    <w:tmpl w:val="34F06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0156"/>
    <w:multiLevelType w:val="hybridMultilevel"/>
    <w:tmpl w:val="DC3EB128"/>
    <w:lvl w:ilvl="0" w:tplc="DD92BB8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53AA5996"/>
    <w:multiLevelType w:val="multilevel"/>
    <w:tmpl w:val="4A3E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4D4EDB"/>
    <w:multiLevelType w:val="multilevel"/>
    <w:tmpl w:val="CB8C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E21BA"/>
    <w:multiLevelType w:val="multilevel"/>
    <w:tmpl w:val="1D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D72C9"/>
    <w:multiLevelType w:val="multilevel"/>
    <w:tmpl w:val="9120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20D3D"/>
    <w:multiLevelType w:val="multilevel"/>
    <w:tmpl w:val="16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43751"/>
    <w:multiLevelType w:val="hybridMultilevel"/>
    <w:tmpl w:val="E0081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50F83"/>
    <w:multiLevelType w:val="hybridMultilevel"/>
    <w:tmpl w:val="A26A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D5F99"/>
    <w:multiLevelType w:val="multilevel"/>
    <w:tmpl w:val="7CE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D5B26"/>
    <w:multiLevelType w:val="hybridMultilevel"/>
    <w:tmpl w:val="74EE60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A52795"/>
    <w:multiLevelType w:val="multilevel"/>
    <w:tmpl w:val="6D6A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36C2C"/>
    <w:multiLevelType w:val="multilevel"/>
    <w:tmpl w:val="46E8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427D92"/>
    <w:multiLevelType w:val="multilevel"/>
    <w:tmpl w:val="575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901FC4"/>
    <w:multiLevelType w:val="multilevel"/>
    <w:tmpl w:val="B99A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585757">
    <w:abstractNumId w:val="15"/>
  </w:num>
  <w:num w:numId="2" w16cid:durableId="1403092839">
    <w:abstractNumId w:val="10"/>
  </w:num>
  <w:num w:numId="3" w16cid:durableId="1630470663">
    <w:abstractNumId w:val="8"/>
  </w:num>
  <w:num w:numId="4" w16cid:durableId="1182666562">
    <w:abstractNumId w:val="18"/>
  </w:num>
  <w:num w:numId="5" w16cid:durableId="514660219">
    <w:abstractNumId w:val="7"/>
  </w:num>
  <w:num w:numId="6" w16cid:durableId="1525946225">
    <w:abstractNumId w:val="1"/>
  </w:num>
  <w:num w:numId="7" w16cid:durableId="1561402358">
    <w:abstractNumId w:val="0"/>
  </w:num>
  <w:num w:numId="8" w16cid:durableId="352654108">
    <w:abstractNumId w:val="11"/>
  </w:num>
  <w:num w:numId="9" w16cid:durableId="731731584">
    <w:abstractNumId w:val="2"/>
  </w:num>
  <w:num w:numId="10" w16cid:durableId="1496144114">
    <w:abstractNumId w:val="6"/>
  </w:num>
  <w:num w:numId="11" w16cid:durableId="1838112555">
    <w:abstractNumId w:val="12"/>
  </w:num>
  <w:num w:numId="12" w16cid:durableId="1849171631">
    <w:abstractNumId w:val="5"/>
  </w:num>
  <w:num w:numId="13" w16cid:durableId="694844110">
    <w:abstractNumId w:val="13"/>
  </w:num>
  <w:num w:numId="14" w16cid:durableId="726296016">
    <w:abstractNumId w:val="9"/>
  </w:num>
  <w:num w:numId="15" w16cid:durableId="141466942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75008058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08078489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89569957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870071399">
    <w:abstractNumId w:val="19"/>
  </w:num>
  <w:num w:numId="20" w16cid:durableId="1092167706">
    <w:abstractNumId w:val="16"/>
    <w:lvlOverride w:ilvl="0">
      <w:startOverride w:val="2"/>
    </w:lvlOverride>
  </w:num>
  <w:num w:numId="21" w16cid:durableId="1491363366">
    <w:abstractNumId w:val="17"/>
    <w:lvlOverride w:ilvl="0">
      <w:startOverride w:val="3"/>
    </w:lvlOverride>
  </w:num>
  <w:num w:numId="22" w16cid:durableId="84725140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93706103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52825340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77428442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66790222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1051738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2250803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431825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28431628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96989675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6277378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3181151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97"/>
    <w:rsid w:val="0000011A"/>
    <w:rsid w:val="00015AEC"/>
    <w:rsid w:val="00020C46"/>
    <w:rsid w:val="00020CCB"/>
    <w:rsid w:val="00061297"/>
    <w:rsid w:val="00064B77"/>
    <w:rsid w:val="00066D0E"/>
    <w:rsid w:val="000A3FBF"/>
    <w:rsid w:val="000A7B90"/>
    <w:rsid w:val="000B3B03"/>
    <w:rsid w:val="000B456F"/>
    <w:rsid w:val="000C6AB7"/>
    <w:rsid w:val="000D0412"/>
    <w:rsid w:val="000D2B41"/>
    <w:rsid w:val="000D5B98"/>
    <w:rsid w:val="000E0775"/>
    <w:rsid w:val="00105F93"/>
    <w:rsid w:val="001106BD"/>
    <w:rsid w:val="001167D4"/>
    <w:rsid w:val="00134B79"/>
    <w:rsid w:val="00157C2A"/>
    <w:rsid w:val="001725E0"/>
    <w:rsid w:val="00183B7A"/>
    <w:rsid w:val="00193C33"/>
    <w:rsid w:val="001A4486"/>
    <w:rsid w:val="001A7121"/>
    <w:rsid w:val="001B786B"/>
    <w:rsid w:val="001C31FE"/>
    <w:rsid w:val="001D4031"/>
    <w:rsid w:val="001D4142"/>
    <w:rsid w:val="001F4AFD"/>
    <w:rsid w:val="002038B6"/>
    <w:rsid w:val="00215460"/>
    <w:rsid w:val="00223897"/>
    <w:rsid w:val="00261F5A"/>
    <w:rsid w:val="00272785"/>
    <w:rsid w:val="002807F4"/>
    <w:rsid w:val="00283094"/>
    <w:rsid w:val="0028409F"/>
    <w:rsid w:val="00284112"/>
    <w:rsid w:val="0028616E"/>
    <w:rsid w:val="00296629"/>
    <w:rsid w:val="002C4EBA"/>
    <w:rsid w:val="002D3FEC"/>
    <w:rsid w:val="002D64FC"/>
    <w:rsid w:val="002D65C7"/>
    <w:rsid w:val="002F4182"/>
    <w:rsid w:val="002F43B2"/>
    <w:rsid w:val="00302E15"/>
    <w:rsid w:val="0032417F"/>
    <w:rsid w:val="00375FD3"/>
    <w:rsid w:val="00390993"/>
    <w:rsid w:val="003A3B65"/>
    <w:rsid w:val="003A652A"/>
    <w:rsid w:val="003D6365"/>
    <w:rsid w:val="003F386A"/>
    <w:rsid w:val="003F59E5"/>
    <w:rsid w:val="003F691E"/>
    <w:rsid w:val="003F7AC4"/>
    <w:rsid w:val="0040681C"/>
    <w:rsid w:val="00424132"/>
    <w:rsid w:val="00444ADD"/>
    <w:rsid w:val="00455A7C"/>
    <w:rsid w:val="00455A7D"/>
    <w:rsid w:val="004861F6"/>
    <w:rsid w:val="0049207F"/>
    <w:rsid w:val="004A46C2"/>
    <w:rsid w:val="004B67A1"/>
    <w:rsid w:val="004D12ED"/>
    <w:rsid w:val="004E3626"/>
    <w:rsid w:val="004E6031"/>
    <w:rsid w:val="00505362"/>
    <w:rsid w:val="00513C3E"/>
    <w:rsid w:val="005143EB"/>
    <w:rsid w:val="00522105"/>
    <w:rsid w:val="00527AF8"/>
    <w:rsid w:val="00551211"/>
    <w:rsid w:val="005533E2"/>
    <w:rsid w:val="00577FBC"/>
    <w:rsid w:val="005A740A"/>
    <w:rsid w:val="00614225"/>
    <w:rsid w:val="00622D24"/>
    <w:rsid w:val="006246C1"/>
    <w:rsid w:val="00637D23"/>
    <w:rsid w:val="00650D9A"/>
    <w:rsid w:val="006534C3"/>
    <w:rsid w:val="00656546"/>
    <w:rsid w:val="0068429B"/>
    <w:rsid w:val="00695BC4"/>
    <w:rsid w:val="006967E5"/>
    <w:rsid w:val="006A1AE4"/>
    <w:rsid w:val="006B03BB"/>
    <w:rsid w:val="006B44A2"/>
    <w:rsid w:val="006C2586"/>
    <w:rsid w:val="006C5CA8"/>
    <w:rsid w:val="006D2E6C"/>
    <w:rsid w:val="006F6FC3"/>
    <w:rsid w:val="00701448"/>
    <w:rsid w:val="00707821"/>
    <w:rsid w:val="00707BA9"/>
    <w:rsid w:val="007405C8"/>
    <w:rsid w:val="007724F7"/>
    <w:rsid w:val="00782CEE"/>
    <w:rsid w:val="007848B4"/>
    <w:rsid w:val="00792595"/>
    <w:rsid w:val="00795829"/>
    <w:rsid w:val="007A4B15"/>
    <w:rsid w:val="007A776B"/>
    <w:rsid w:val="007B2CB7"/>
    <w:rsid w:val="007C4E34"/>
    <w:rsid w:val="007D0D85"/>
    <w:rsid w:val="007E1DD0"/>
    <w:rsid w:val="0081006C"/>
    <w:rsid w:val="008248E7"/>
    <w:rsid w:val="008323A2"/>
    <w:rsid w:val="00832EE0"/>
    <w:rsid w:val="008428B6"/>
    <w:rsid w:val="00847F20"/>
    <w:rsid w:val="0085568B"/>
    <w:rsid w:val="008602C2"/>
    <w:rsid w:val="00870989"/>
    <w:rsid w:val="00872DAB"/>
    <w:rsid w:val="0087346B"/>
    <w:rsid w:val="00894804"/>
    <w:rsid w:val="008B0DB1"/>
    <w:rsid w:val="008D3C7B"/>
    <w:rsid w:val="008E56BF"/>
    <w:rsid w:val="008F5344"/>
    <w:rsid w:val="008F6B5E"/>
    <w:rsid w:val="009039A1"/>
    <w:rsid w:val="009409CB"/>
    <w:rsid w:val="00956CB7"/>
    <w:rsid w:val="00994B84"/>
    <w:rsid w:val="009A2F26"/>
    <w:rsid w:val="009C0661"/>
    <w:rsid w:val="009C2DB4"/>
    <w:rsid w:val="009C45A3"/>
    <w:rsid w:val="009C5A54"/>
    <w:rsid w:val="009E36DC"/>
    <w:rsid w:val="009F5845"/>
    <w:rsid w:val="00A0517A"/>
    <w:rsid w:val="00A063FD"/>
    <w:rsid w:val="00A21AEA"/>
    <w:rsid w:val="00A3044D"/>
    <w:rsid w:val="00A32A36"/>
    <w:rsid w:val="00A413B5"/>
    <w:rsid w:val="00A45313"/>
    <w:rsid w:val="00A90CC9"/>
    <w:rsid w:val="00AA6AAE"/>
    <w:rsid w:val="00AB12F9"/>
    <w:rsid w:val="00AB420D"/>
    <w:rsid w:val="00AC1331"/>
    <w:rsid w:val="00AC356B"/>
    <w:rsid w:val="00AC39A0"/>
    <w:rsid w:val="00AD211D"/>
    <w:rsid w:val="00AE0BCC"/>
    <w:rsid w:val="00AE233D"/>
    <w:rsid w:val="00AE2854"/>
    <w:rsid w:val="00AE7A7F"/>
    <w:rsid w:val="00B3198A"/>
    <w:rsid w:val="00B31E8E"/>
    <w:rsid w:val="00B4053A"/>
    <w:rsid w:val="00B66EEB"/>
    <w:rsid w:val="00B824FA"/>
    <w:rsid w:val="00B9166C"/>
    <w:rsid w:val="00BB22C4"/>
    <w:rsid w:val="00C318A3"/>
    <w:rsid w:val="00C44822"/>
    <w:rsid w:val="00C728C2"/>
    <w:rsid w:val="00C9727C"/>
    <w:rsid w:val="00C97946"/>
    <w:rsid w:val="00C97C3D"/>
    <w:rsid w:val="00CB6C9A"/>
    <w:rsid w:val="00CD5408"/>
    <w:rsid w:val="00CD54E0"/>
    <w:rsid w:val="00CD7729"/>
    <w:rsid w:val="00CF6BCA"/>
    <w:rsid w:val="00D001A8"/>
    <w:rsid w:val="00D11C97"/>
    <w:rsid w:val="00D21127"/>
    <w:rsid w:val="00D309CF"/>
    <w:rsid w:val="00D3356F"/>
    <w:rsid w:val="00D33A6C"/>
    <w:rsid w:val="00D43438"/>
    <w:rsid w:val="00D576D6"/>
    <w:rsid w:val="00D77926"/>
    <w:rsid w:val="00D84D8F"/>
    <w:rsid w:val="00D92E5E"/>
    <w:rsid w:val="00DD319A"/>
    <w:rsid w:val="00DE5343"/>
    <w:rsid w:val="00E03911"/>
    <w:rsid w:val="00E16245"/>
    <w:rsid w:val="00E242AC"/>
    <w:rsid w:val="00E3167E"/>
    <w:rsid w:val="00E339DA"/>
    <w:rsid w:val="00E53E66"/>
    <w:rsid w:val="00E61DB5"/>
    <w:rsid w:val="00E63765"/>
    <w:rsid w:val="00E67CC2"/>
    <w:rsid w:val="00E70ED9"/>
    <w:rsid w:val="00EE7883"/>
    <w:rsid w:val="00F00B20"/>
    <w:rsid w:val="00F107C3"/>
    <w:rsid w:val="00F364B6"/>
    <w:rsid w:val="00F46357"/>
    <w:rsid w:val="00F54A87"/>
    <w:rsid w:val="00F624C4"/>
    <w:rsid w:val="00F677C8"/>
    <w:rsid w:val="00F70AF8"/>
    <w:rsid w:val="00F72559"/>
    <w:rsid w:val="00F73CFD"/>
    <w:rsid w:val="00F76AEF"/>
    <w:rsid w:val="00F8653A"/>
    <w:rsid w:val="00F97FC8"/>
    <w:rsid w:val="00FA01D2"/>
    <w:rsid w:val="00FB1DDD"/>
    <w:rsid w:val="00FB328E"/>
    <w:rsid w:val="00FC0ED6"/>
    <w:rsid w:val="00F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4834E"/>
  <w15:docId w15:val="{8F1C00C2-D0D7-49DB-AE72-D3E3C75B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39A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129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61297"/>
  </w:style>
  <w:style w:type="paragraph" w:styleId="llb">
    <w:name w:val="footer"/>
    <w:basedOn w:val="Norml"/>
    <w:link w:val="llbChar"/>
    <w:uiPriority w:val="99"/>
    <w:unhideWhenUsed/>
    <w:rsid w:val="0006129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61297"/>
  </w:style>
  <w:style w:type="paragraph" w:styleId="Buborkszveg">
    <w:name w:val="Balloon Text"/>
    <w:basedOn w:val="Norml"/>
    <w:link w:val="BuborkszvegChar"/>
    <w:uiPriority w:val="99"/>
    <w:semiHidden/>
    <w:unhideWhenUsed/>
    <w:rsid w:val="00066D0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D0E"/>
    <w:rPr>
      <w:rFonts w:ascii="Tahoma" w:hAnsi="Tahoma" w:cs="Tahoma"/>
      <w:sz w:val="16"/>
      <w:szCs w:val="16"/>
    </w:rPr>
  </w:style>
  <w:style w:type="paragraph" w:styleId="Szvegblokk">
    <w:name w:val="Block Text"/>
    <w:basedOn w:val="Norml"/>
    <w:rsid w:val="009039A1"/>
    <w:pPr>
      <w:ind w:left="1135" w:right="1701"/>
    </w:pPr>
  </w:style>
  <w:style w:type="character" w:styleId="Hiperhivatkozs">
    <w:name w:val="Hyperlink"/>
    <w:basedOn w:val="Bekezdsalapbettpusa"/>
    <w:uiPriority w:val="99"/>
    <w:unhideWhenUsed/>
    <w:rsid w:val="0032417F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F43B2"/>
    <w:pPr>
      <w:spacing w:after="0"/>
      <w:jc w:val="left"/>
    </w:pPr>
    <w:rPr>
      <w:rFonts w:ascii="Calibri" w:eastAsiaTheme="minorHAnsi" w:hAnsi="Calibri" w:cs="Consolas"/>
      <w:sz w:val="22"/>
      <w:szCs w:val="21"/>
      <w:lang w:val="en-US"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F43B2"/>
    <w:rPr>
      <w:rFonts w:ascii="Calibri" w:hAnsi="Calibri" w:cs="Consolas"/>
      <w:szCs w:val="21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4635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AE2854"/>
    <w:rPr>
      <w:b/>
      <w:bCs/>
    </w:rPr>
  </w:style>
  <w:style w:type="paragraph" w:customStyle="1" w:styleId="rtejustify">
    <w:name w:val="rtejustify"/>
    <w:basedOn w:val="Norml"/>
    <w:rsid w:val="00AE2854"/>
    <w:pPr>
      <w:spacing w:before="100" w:beforeAutospacing="1" w:after="100" w:afterAutospacing="1"/>
      <w:jc w:val="left"/>
    </w:pPr>
    <w:rPr>
      <w:szCs w:val="24"/>
    </w:rPr>
  </w:style>
  <w:style w:type="paragraph" w:styleId="Listaszerbekezds">
    <w:name w:val="List Paragraph"/>
    <w:basedOn w:val="Norml"/>
    <w:uiPriority w:val="34"/>
    <w:qFormat/>
    <w:rsid w:val="00AE285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iemels">
    <w:name w:val="Emphasis"/>
    <w:basedOn w:val="Bekezdsalapbettpusa"/>
    <w:uiPriority w:val="20"/>
    <w:qFormat/>
    <w:rsid w:val="00AE2854"/>
    <w:rPr>
      <w:i/>
      <w:iCs/>
    </w:rPr>
  </w:style>
  <w:style w:type="paragraph" w:customStyle="1" w:styleId="Default">
    <w:name w:val="Default"/>
    <w:rsid w:val="00AE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yperlink" Target="https://neptun.pte.hu/hu/neptu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timeshighereducation.com/world-university-rankings/2024/world-rankin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universities.com/world-university-rankin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zeh.gabor@pte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ducalliance.eu/about-us/partners-membe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resources-and-tools/distance-calculator" TargetMode="External"/><Relationship Id="rId14" Type="http://schemas.openxmlformats.org/officeDocument/2006/relationships/hyperlink" Target="mailto:nemeth.judit@pte.h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A75B-5130-436A-8131-90F7BF74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1636</Words>
  <Characters>11292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Somfai Réka</cp:lastModifiedBy>
  <cp:revision>51</cp:revision>
  <cp:lastPrinted>2012-04-05T11:48:00Z</cp:lastPrinted>
  <dcterms:created xsi:type="dcterms:W3CDTF">2025-07-15T11:00:00Z</dcterms:created>
  <dcterms:modified xsi:type="dcterms:W3CDTF">2025-07-15T11:36:00Z</dcterms:modified>
</cp:coreProperties>
</file>