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A31EB" w14:textId="77777777" w:rsidR="00F06B16" w:rsidRDefault="00F06B16">
      <w:pPr>
        <w:jc w:val="both"/>
      </w:pPr>
    </w:p>
    <w:p w14:paraId="1519D8AB" w14:textId="77777777" w:rsidR="00F06B16" w:rsidRDefault="00F06B16">
      <w:pPr>
        <w:jc w:val="both"/>
      </w:pPr>
    </w:p>
    <w:p w14:paraId="1B99D8DD" w14:textId="77777777" w:rsidR="00F06B16" w:rsidRDefault="00F06B16">
      <w:pPr>
        <w:jc w:val="both"/>
      </w:pPr>
    </w:p>
    <w:p w14:paraId="7821475C" w14:textId="77777777" w:rsidR="00F06B16" w:rsidRDefault="00F06B16">
      <w:pPr>
        <w:jc w:val="both"/>
      </w:pPr>
    </w:p>
    <w:p w14:paraId="2FBB93A7" w14:textId="77777777" w:rsidR="00F06B16" w:rsidRDefault="00025CE2">
      <w:pPr>
        <w:jc w:val="center"/>
        <w:rPr>
          <w:b/>
        </w:rPr>
      </w:pPr>
      <w:r>
        <w:rPr>
          <w:b/>
        </w:rPr>
        <w:t>A Pécsi Tudományegyetem</w:t>
      </w:r>
    </w:p>
    <w:p w14:paraId="4A1C31A1" w14:textId="77777777" w:rsidR="00F06B16" w:rsidRDefault="00F06B16">
      <w:pPr>
        <w:jc w:val="center"/>
        <w:rPr>
          <w:b/>
        </w:rPr>
      </w:pPr>
    </w:p>
    <w:p w14:paraId="36A8BDAA" w14:textId="77777777" w:rsidR="00F06B16" w:rsidRDefault="00025CE2">
      <w:pPr>
        <w:jc w:val="center"/>
        <w:rPr>
          <w:b/>
        </w:rPr>
      </w:pPr>
      <w:r>
        <w:rPr>
          <w:b/>
        </w:rPr>
        <w:t>Kultúratudományi, Pedagógusképző és Vidékfejlesztési Kar</w:t>
      </w:r>
    </w:p>
    <w:p w14:paraId="0280E3E0" w14:textId="77777777" w:rsidR="00F06B16" w:rsidRDefault="00F06B16">
      <w:pPr>
        <w:jc w:val="center"/>
        <w:rPr>
          <w:b/>
        </w:rPr>
      </w:pPr>
    </w:p>
    <w:p w14:paraId="25B2B5EF" w14:textId="77777777" w:rsidR="00F06B16" w:rsidRDefault="00025CE2">
      <w:pPr>
        <w:jc w:val="center"/>
        <w:rPr>
          <w:b/>
        </w:rPr>
      </w:pPr>
      <w:r>
        <w:rPr>
          <w:b/>
        </w:rPr>
        <w:t>Erasmus+ Szabályzata</w:t>
      </w:r>
    </w:p>
    <w:p w14:paraId="53FA5616" w14:textId="77777777" w:rsidR="00F06B16" w:rsidRDefault="00F06B16">
      <w:pPr>
        <w:jc w:val="both"/>
      </w:pPr>
    </w:p>
    <w:p w14:paraId="45C566AE" w14:textId="77777777" w:rsidR="00F06B16" w:rsidRDefault="00F06B16">
      <w:pPr>
        <w:jc w:val="both"/>
      </w:pPr>
    </w:p>
    <w:p w14:paraId="4100EF23" w14:textId="77777777" w:rsidR="00F06B16" w:rsidRDefault="00F06B16">
      <w:pPr>
        <w:jc w:val="both"/>
      </w:pPr>
    </w:p>
    <w:p w14:paraId="5BE2E7F5" w14:textId="77777777" w:rsidR="00F06B16" w:rsidRDefault="00F06B16">
      <w:pPr>
        <w:jc w:val="both"/>
      </w:pPr>
    </w:p>
    <w:p w14:paraId="2AE97E78" w14:textId="77777777" w:rsidR="00F06B16" w:rsidRDefault="00F06B16">
      <w:pPr>
        <w:jc w:val="both"/>
      </w:pPr>
    </w:p>
    <w:p w14:paraId="5AA57A9D" w14:textId="77777777" w:rsidR="00F06B16" w:rsidRDefault="00F06B16">
      <w:pPr>
        <w:jc w:val="both"/>
      </w:pPr>
    </w:p>
    <w:p w14:paraId="195DBBA5" w14:textId="77777777" w:rsidR="00F06B16" w:rsidRDefault="00F06B16">
      <w:pPr>
        <w:jc w:val="both"/>
      </w:pPr>
    </w:p>
    <w:p w14:paraId="3BF45DEB" w14:textId="77777777" w:rsidR="00F06B16" w:rsidRDefault="00F06B16">
      <w:pPr>
        <w:jc w:val="both"/>
      </w:pPr>
    </w:p>
    <w:p w14:paraId="28C3C3F5" w14:textId="77777777" w:rsidR="00F06B16" w:rsidRDefault="00F06B16">
      <w:pPr>
        <w:jc w:val="both"/>
      </w:pPr>
    </w:p>
    <w:p w14:paraId="794161B2" w14:textId="77777777" w:rsidR="00F06B16" w:rsidRDefault="00F06B16">
      <w:pPr>
        <w:jc w:val="both"/>
      </w:pPr>
    </w:p>
    <w:p w14:paraId="5C4DE5BE" w14:textId="77777777" w:rsidR="00F06B16" w:rsidRDefault="00F06B16">
      <w:pPr>
        <w:jc w:val="both"/>
      </w:pPr>
    </w:p>
    <w:p w14:paraId="3373A26F" w14:textId="77777777" w:rsidR="00F06B16" w:rsidRDefault="00F06B16">
      <w:pPr>
        <w:jc w:val="both"/>
      </w:pPr>
    </w:p>
    <w:p w14:paraId="762B5230" w14:textId="77777777" w:rsidR="00F06B16" w:rsidRDefault="00F06B16">
      <w:pPr>
        <w:jc w:val="both"/>
      </w:pPr>
    </w:p>
    <w:p w14:paraId="76FD01C8" w14:textId="77777777" w:rsidR="00F06B16" w:rsidRDefault="00F06B16">
      <w:pPr>
        <w:jc w:val="both"/>
      </w:pPr>
    </w:p>
    <w:p w14:paraId="633A49B8" w14:textId="77777777" w:rsidR="00F06B16" w:rsidRDefault="00F06B16">
      <w:pPr>
        <w:jc w:val="both"/>
      </w:pPr>
    </w:p>
    <w:p w14:paraId="4E2AFF9E" w14:textId="77777777" w:rsidR="00F06B16" w:rsidRDefault="00025CE2">
      <w:pPr>
        <w:jc w:val="center"/>
        <w:rPr>
          <w:b/>
        </w:rPr>
      </w:pPr>
      <w:r>
        <w:rPr>
          <w:b/>
        </w:rPr>
        <w:t>Szekszárd, 2021</w:t>
      </w:r>
    </w:p>
    <w:p w14:paraId="629D4031" w14:textId="77777777" w:rsidR="00F06B16" w:rsidRDefault="00025CE2">
      <w:pPr>
        <w:jc w:val="both"/>
        <w:rPr>
          <w:b/>
        </w:rPr>
      </w:pPr>
      <w:r>
        <w:br w:type="page"/>
      </w:r>
    </w:p>
    <w:p w14:paraId="45B471F1" w14:textId="0D739BA0" w:rsidR="00F06B16" w:rsidRDefault="00025CE2" w:rsidP="00134B17">
      <w:pPr>
        <w:jc w:val="both"/>
      </w:pPr>
      <w:r>
        <w:lastRenderedPageBreak/>
        <w:t xml:space="preserve">Az Erasmus + az Európai Unió programja, amely az oktatást, a képzést, az ifjúsági területet és a sportot támogatja. </w:t>
      </w:r>
      <w:r w:rsidR="00E06342">
        <w:t>A Kultúra</w:t>
      </w:r>
      <w:r>
        <w:t>tudományi, Pedagógusképző és Vidékfejlesztési Kar (a továbbiakban: Kar) Kari Tanácsa a tárgyban szükséges kari tevékenységek és eljárás szabályozására a</w:t>
      </w:r>
      <w:r w:rsidR="00F74AB2">
        <w:t xml:space="preserve"> Pécsi Tudomány</w:t>
      </w:r>
      <w:r>
        <w:t>egyetem Erasmus + szabályzat</w:t>
      </w:r>
      <w:r w:rsidR="00F74AB2">
        <w:t>á</w:t>
      </w:r>
      <w:r>
        <w:t>ban foglaltak figyelembevételével az alábbi szabályzatot alkotja meg (a továbbiakban: Szabályzat):</w:t>
      </w:r>
    </w:p>
    <w:p w14:paraId="3683F1BC" w14:textId="77777777" w:rsidR="00F06B16" w:rsidRDefault="00F06B16">
      <w:pPr>
        <w:jc w:val="both"/>
      </w:pPr>
    </w:p>
    <w:p w14:paraId="7EDD8233" w14:textId="77777777" w:rsidR="00F06B16" w:rsidRDefault="00025CE2">
      <w:pPr>
        <w:jc w:val="center"/>
        <w:rPr>
          <w:i/>
        </w:rPr>
      </w:pPr>
      <w:r>
        <w:rPr>
          <w:i/>
        </w:rPr>
        <w:t>A Szabályzat hatálya</w:t>
      </w:r>
    </w:p>
    <w:p w14:paraId="12D8D49E" w14:textId="77777777" w:rsidR="00F06B16" w:rsidRDefault="00025CE2">
      <w:pPr>
        <w:jc w:val="both"/>
      </w:pPr>
      <w:r>
        <w:t>1. §  A Szabályzat személyi hatálya kiterjed:</w:t>
      </w:r>
    </w:p>
    <w:p w14:paraId="23616F11" w14:textId="77777777" w:rsidR="00F06B16" w:rsidRDefault="00025CE2">
      <w:pPr>
        <w:pStyle w:val="Listaszerbekezds"/>
        <w:numPr>
          <w:ilvl w:val="0"/>
          <w:numId w:val="1"/>
        </w:numPr>
        <w:spacing w:after="0"/>
        <w:jc w:val="both"/>
      </w:pPr>
      <w:r>
        <w:t>a Kar Erasmus+ programban a részt vevő oktatóira, hallgatóira és adminisztratív munkatársaira, valamint</w:t>
      </w:r>
    </w:p>
    <w:p w14:paraId="6BEEA575" w14:textId="77777777" w:rsidR="00F06B16" w:rsidRDefault="00025CE2">
      <w:pPr>
        <w:pStyle w:val="Listaszerbekezds"/>
        <w:numPr>
          <w:ilvl w:val="0"/>
          <w:numId w:val="1"/>
        </w:numPr>
        <w:spacing w:after="0"/>
        <w:jc w:val="both"/>
      </w:pPr>
      <w:r>
        <w:t>a Kar Erasmus+ program megszervezésében, lebonyolításában részt vevő kari szervezeti egységekre, testületekre, személyekre.</w:t>
      </w:r>
    </w:p>
    <w:p w14:paraId="3D4E61E1" w14:textId="77777777" w:rsidR="00F06B16" w:rsidRDefault="00F06B16">
      <w:pPr>
        <w:jc w:val="both"/>
      </w:pPr>
    </w:p>
    <w:p w14:paraId="030DCFA1" w14:textId="77777777" w:rsidR="00F06B16" w:rsidRDefault="00025CE2">
      <w:pPr>
        <w:jc w:val="center"/>
        <w:rPr>
          <w:i/>
        </w:rPr>
      </w:pPr>
      <w:r>
        <w:rPr>
          <w:i/>
        </w:rPr>
        <w:t>A Kar feladatai az Erasmus+ programban</w:t>
      </w:r>
    </w:p>
    <w:p w14:paraId="43E313A1" w14:textId="4D4124CB" w:rsidR="00F06B16" w:rsidRDefault="00025CE2">
      <w:pPr>
        <w:jc w:val="both"/>
      </w:pPr>
      <w:r>
        <w:t xml:space="preserve">2. § (1) </w:t>
      </w:r>
      <w:r w:rsidR="00134B17" w:rsidRPr="00134B17">
        <w:t>Az Erasmus+ program kari feladatainak ellátására a dékán kari koordinátort jelöl ki.</w:t>
      </w:r>
      <w:r w:rsidR="00134B17">
        <w:t xml:space="preserve"> </w:t>
      </w:r>
      <w:r>
        <w:t>A koordinátor munkáját a Kar külügyi és kapcsolati dékánhelyettese felügyeli és segíti.</w:t>
      </w:r>
    </w:p>
    <w:p w14:paraId="10FE5E56" w14:textId="7462A978" w:rsidR="00F06B16" w:rsidRDefault="00025CE2">
      <w:pPr>
        <w:jc w:val="both"/>
      </w:pPr>
      <w:r>
        <w:t>(2) A Kar – a kari koordinátoron keresztül –</w:t>
      </w:r>
    </w:p>
    <w:p w14:paraId="0975C111" w14:textId="1C8671E5" w:rsidR="00F06B16" w:rsidRDefault="00025CE2">
      <w:pPr>
        <w:pStyle w:val="Listaszerbekezds"/>
        <w:numPr>
          <w:ilvl w:val="0"/>
          <w:numId w:val="2"/>
        </w:numPr>
        <w:spacing w:after="0"/>
        <w:jc w:val="both"/>
      </w:pPr>
      <w:r>
        <w:t xml:space="preserve">szakmailag egyezteti és előkészíti a partnerintézményekkel a </w:t>
      </w:r>
      <w:proofErr w:type="gramStart"/>
      <w:r>
        <w:t>bilaterális</w:t>
      </w:r>
      <w:proofErr w:type="gramEnd"/>
      <w:r>
        <w:t xml:space="preserve"> megállapodásokat (tématerület, képzési szint, létszám, hónapszámok, napok száma); megküldi a kért dokumentumokat a </w:t>
      </w:r>
      <w:r w:rsidR="003254F7">
        <w:t xml:space="preserve">Rektori Kabinet </w:t>
      </w:r>
      <w:r>
        <w:t>Nemzetközi Igazgatóság</w:t>
      </w:r>
      <w:r w:rsidR="003254F7">
        <w:t>á</w:t>
      </w:r>
      <w:r>
        <w:t>nak; gondozza, működteti és értékeli a bilaterális kapcsolatokat, valamint további Erasmus+ partnerkapcsolatokat épít ki;</w:t>
      </w:r>
    </w:p>
    <w:p w14:paraId="057C6905" w14:textId="77777777" w:rsidR="00F06B16" w:rsidRDefault="00025CE2">
      <w:pPr>
        <w:pStyle w:val="Listaszerbekezds"/>
        <w:numPr>
          <w:ilvl w:val="0"/>
          <w:numId w:val="2"/>
        </w:numPr>
        <w:spacing w:after="0"/>
        <w:jc w:val="both"/>
      </w:pPr>
      <w:r>
        <w:t>tájékoztatást ad és kapcsolatot tart a program megvalósításával kapcsolatos kérdésekben a Nemzetközi Igazgatósággal;</w:t>
      </w:r>
    </w:p>
    <w:p w14:paraId="10D58F01" w14:textId="77777777" w:rsidR="00F06B16" w:rsidRDefault="00025CE2">
      <w:pPr>
        <w:pStyle w:val="Listaszerbekezds"/>
        <w:numPr>
          <w:ilvl w:val="0"/>
          <w:numId w:val="2"/>
        </w:numPr>
        <w:spacing w:after="0"/>
        <w:jc w:val="both"/>
      </w:pPr>
      <w:r>
        <w:t>a hallgatói tanulmányi mobilitás és szakmai gyakorlati mobilitás körében:</w:t>
      </w:r>
    </w:p>
    <w:p w14:paraId="6BDBD6F4" w14:textId="77777777" w:rsidR="00F06B16" w:rsidRDefault="00025CE2">
      <w:pPr>
        <w:pStyle w:val="Listaszerbekezds"/>
        <w:numPr>
          <w:ilvl w:val="1"/>
          <w:numId w:val="2"/>
        </w:numPr>
        <w:spacing w:after="0"/>
        <w:jc w:val="both"/>
      </w:pPr>
      <w:r>
        <w:t>tájékoztatja a Kar hallgatóit, segítséget nyújt az űrlapok kitöltésében és lebonyolítja a pályáztatást a 4. § szerint;</w:t>
      </w:r>
    </w:p>
    <w:p w14:paraId="6BD23451" w14:textId="77777777" w:rsidR="00F06B16" w:rsidRDefault="00025CE2">
      <w:pPr>
        <w:pStyle w:val="Listaszerbekezds"/>
        <w:numPr>
          <w:ilvl w:val="1"/>
          <w:numId w:val="2"/>
        </w:numPr>
        <w:spacing w:after="0"/>
        <w:jc w:val="both"/>
      </w:pPr>
      <w:r>
        <w:t xml:space="preserve">kapcsolatot tart a kiutazó hallgatókkal, azok külföldön tartózkodása alatt is biztosítja az Erasmus+ mobilitással kapcsolatos </w:t>
      </w:r>
      <w:proofErr w:type="gramStart"/>
      <w:r>
        <w:t>adminisztrációs</w:t>
      </w:r>
      <w:proofErr w:type="gramEnd"/>
      <w:r>
        <w:t xml:space="preserve"> feltételeket, elvégzi adminisztratív beszámoltatásukat,</w:t>
      </w:r>
    </w:p>
    <w:p w14:paraId="7A2DF3FE" w14:textId="77777777" w:rsidR="00F06B16" w:rsidRDefault="00025CE2">
      <w:pPr>
        <w:pStyle w:val="Listaszerbekezds"/>
        <w:numPr>
          <w:ilvl w:val="1"/>
          <w:numId w:val="2"/>
        </w:numPr>
        <w:jc w:val="both"/>
      </w:pPr>
      <w:r>
        <w:t xml:space="preserve"> a bejövő hallgatók mobilitásával kapcsolatosan részt vesz az orientációban, intézi adminisztratív ügyeiket, segítséget nyújt az ügyintézésben, az érintett szakterület(</w:t>
      </w:r>
      <w:proofErr w:type="spellStart"/>
      <w:r>
        <w:t>ek</w:t>
      </w:r>
      <w:proofErr w:type="spellEnd"/>
      <w:r>
        <w:t>) közreműködésével kiállítja a tanulmányok eredményét rögzítő „</w:t>
      </w:r>
      <w:proofErr w:type="spellStart"/>
      <w:r>
        <w:t>Transcript</w:t>
      </w:r>
      <w:proofErr w:type="spellEnd"/>
      <w:r>
        <w:t xml:space="preserve"> of Records” </w:t>
      </w:r>
      <w:proofErr w:type="gramStart"/>
      <w:r>
        <w:t>dokumentumot</w:t>
      </w:r>
      <w:proofErr w:type="gramEnd"/>
      <w:r>
        <w:t>;</w:t>
      </w:r>
    </w:p>
    <w:p w14:paraId="4FF65F1E" w14:textId="77777777" w:rsidR="00F06B16" w:rsidRDefault="00025CE2">
      <w:pPr>
        <w:pStyle w:val="Listaszerbekezds"/>
        <w:numPr>
          <w:ilvl w:val="0"/>
          <w:numId w:val="2"/>
        </w:numPr>
        <w:spacing w:after="0"/>
        <w:jc w:val="both"/>
      </w:pPr>
      <w:r>
        <w:t>felhasználhatja a visszamondott hallgatói ösztöndíjakat a Nemzetközi Igazgatóság közre-működésével évi egy alkalommal tartaléklistás pályázók általi igénybevételre vagy kint tartózkodás hosszabbítására;</w:t>
      </w:r>
    </w:p>
    <w:p w14:paraId="39ABE7E0" w14:textId="77777777" w:rsidR="00F06B16" w:rsidRDefault="00025CE2">
      <w:pPr>
        <w:pStyle w:val="Listaszerbekezds"/>
        <w:numPr>
          <w:ilvl w:val="0"/>
          <w:numId w:val="2"/>
        </w:numPr>
        <w:spacing w:after="0"/>
        <w:jc w:val="both"/>
      </w:pPr>
      <w:r>
        <w:t>lebonyolítja a pályáztatást az oktatói mobilitás tekintetében;</w:t>
      </w:r>
    </w:p>
    <w:p w14:paraId="12EB5E62" w14:textId="5F9644FF" w:rsidR="00F06B16" w:rsidRDefault="00025CE2">
      <w:pPr>
        <w:pStyle w:val="Listaszerbekezds"/>
        <w:numPr>
          <w:ilvl w:val="0"/>
          <w:numId w:val="2"/>
        </w:numPr>
        <w:spacing w:after="0"/>
        <w:jc w:val="both"/>
      </w:pPr>
      <w:r>
        <w:t>elvégzi a programmal kapcsolatos statisztikai adatszolgáltatást, elkészíti a beszámolókat, jelentéseket.</w:t>
      </w:r>
    </w:p>
    <w:p w14:paraId="22E1D736" w14:textId="77777777" w:rsidR="00F12EFD" w:rsidRDefault="00F12EFD" w:rsidP="00F12EFD">
      <w:pPr>
        <w:pStyle w:val="Listaszerbekezds"/>
        <w:spacing w:after="0"/>
        <w:ind w:left="1065"/>
        <w:jc w:val="both"/>
      </w:pPr>
    </w:p>
    <w:p w14:paraId="6A909F8E" w14:textId="59B1747B" w:rsidR="00F06B16" w:rsidRDefault="00025CE2">
      <w:pPr>
        <w:spacing w:after="0"/>
        <w:jc w:val="both"/>
      </w:pPr>
      <w:r>
        <w:lastRenderedPageBreak/>
        <w:t>(</w:t>
      </w:r>
      <w:r w:rsidR="00134B17">
        <w:t>3</w:t>
      </w:r>
      <w:r>
        <w:t>)</w:t>
      </w:r>
      <w:r>
        <w:tab/>
        <w:t>A Kar – a Tanulmányi Hivatalon keresztül –:</w:t>
      </w:r>
    </w:p>
    <w:p w14:paraId="4945EF24" w14:textId="77777777" w:rsidR="00F06B16" w:rsidRDefault="00025CE2">
      <w:pPr>
        <w:pStyle w:val="Listaszerbekezds"/>
        <w:numPr>
          <w:ilvl w:val="0"/>
          <w:numId w:val="3"/>
        </w:numPr>
        <w:spacing w:after="0"/>
        <w:jc w:val="both"/>
      </w:pPr>
      <w:r>
        <w:t xml:space="preserve">végzi a kiutazó hallgatók kreditbefogadásának </w:t>
      </w:r>
      <w:proofErr w:type="gramStart"/>
      <w:r>
        <w:t>adminisztrációját</w:t>
      </w:r>
      <w:proofErr w:type="gramEnd"/>
      <w:r>
        <w:t xml:space="preserve"> és</w:t>
      </w:r>
    </w:p>
    <w:p w14:paraId="1AF408C7" w14:textId="77777777" w:rsidR="00F06B16" w:rsidRDefault="00025CE2">
      <w:pPr>
        <w:pStyle w:val="Listaszerbekezds"/>
        <w:numPr>
          <w:ilvl w:val="0"/>
          <w:numId w:val="3"/>
        </w:numPr>
        <w:spacing w:after="0"/>
        <w:jc w:val="both"/>
      </w:pPr>
      <w:r>
        <w:t xml:space="preserve">végzi a bejövő hallgatók kari tanulmányi regisztrációjával és kurzusfelvételével kapcsolatos </w:t>
      </w:r>
      <w:proofErr w:type="gramStart"/>
      <w:r>
        <w:t>adminisztrációt</w:t>
      </w:r>
      <w:proofErr w:type="gramEnd"/>
      <w:r>
        <w:t>.</w:t>
      </w:r>
    </w:p>
    <w:p w14:paraId="1F0185D3" w14:textId="77777777" w:rsidR="00F06B16" w:rsidRDefault="00F06B16">
      <w:pPr>
        <w:jc w:val="both"/>
      </w:pPr>
    </w:p>
    <w:p w14:paraId="1877A6BA" w14:textId="77777777" w:rsidR="00F06B16" w:rsidRDefault="00025CE2">
      <w:pPr>
        <w:jc w:val="center"/>
        <w:rPr>
          <w:i/>
        </w:rPr>
      </w:pPr>
      <w:r>
        <w:rPr>
          <w:i/>
        </w:rPr>
        <w:t>A tanulmányi hallgatói mobilitás és szakmai gyakorlatos mobilitás kari eljárási rendje</w:t>
      </w:r>
    </w:p>
    <w:p w14:paraId="4143F474" w14:textId="77777777" w:rsidR="00F06B16" w:rsidRDefault="00025CE2">
      <w:pPr>
        <w:jc w:val="both"/>
      </w:pPr>
      <w:r>
        <w:t>3. § A hallgatói mobilitás támogatására pályázókkal szemben támasztott követelmények:</w:t>
      </w:r>
    </w:p>
    <w:p w14:paraId="6705D989" w14:textId="47AB6E0D" w:rsidR="00F06B16" w:rsidRDefault="00025CE2" w:rsidP="00F12EFD">
      <w:pPr>
        <w:pStyle w:val="Listaszerbekezds"/>
        <w:numPr>
          <w:ilvl w:val="0"/>
          <w:numId w:val="12"/>
        </w:numPr>
        <w:jc w:val="both"/>
      </w:pPr>
      <w:proofErr w:type="gramStart"/>
      <w:r>
        <w:t>aktív</w:t>
      </w:r>
      <w:proofErr w:type="gramEnd"/>
      <w:r>
        <w:t xml:space="preserve"> hallgatói jogviszonnyal rendelkező, legalább két szemeszterét lezárt hallgató pályázhat</w:t>
      </w:r>
      <w:r w:rsidR="00516F15">
        <w:t>,</w:t>
      </w:r>
    </w:p>
    <w:p w14:paraId="66773CFA" w14:textId="4D09EDA9" w:rsidR="00F06B16" w:rsidRDefault="007D54F0" w:rsidP="00F12EFD">
      <w:pPr>
        <w:pStyle w:val="Listaszerbekezds"/>
        <w:numPr>
          <w:ilvl w:val="0"/>
          <w:numId w:val="12"/>
        </w:numPr>
        <w:jc w:val="both"/>
      </w:pPr>
      <w:r>
        <w:t>a</w:t>
      </w:r>
      <w:r w:rsidR="00F12EFD">
        <w:t xml:space="preserve"> </w:t>
      </w:r>
      <w:r w:rsidR="00025CE2">
        <w:t>hallgató Erasmus+ hallgatói tanulmányi, illetve szakmai gyakorlatos ösztöndíjban tanulmányai során, képzési szintenként, legfeljebb összesen 12 hónapra részesülhet</w:t>
      </w:r>
      <w:r w:rsidR="00516F15">
        <w:t>,</w:t>
      </w:r>
    </w:p>
    <w:p w14:paraId="076B255B" w14:textId="39688AE7" w:rsidR="00F06B16" w:rsidRDefault="00516F15" w:rsidP="00F12EFD">
      <w:pPr>
        <w:pStyle w:val="Listaszerbekezds"/>
        <w:numPr>
          <w:ilvl w:val="0"/>
          <w:numId w:val="12"/>
        </w:numPr>
        <w:jc w:val="both"/>
      </w:pPr>
      <w:r>
        <w:t>a</w:t>
      </w:r>
      <w:r w:rsidR="00025CE2">
        <w:t xml:space="preserve"> pályázó hallgatónak a tanulmányok adott idegen nyelven való folytatásához megfelelő, kari szinten megítélhető nyelvtudással kell rendelkeznie. Az </w:t>
      </w:r>
      <w:proofErr w:type="gramStart"/>
      <w:r w:rsidR="00025CE2">
        <w:t>aktuálisan</w:t>
      </w:r>
      <w:proofErr w:type="gramEnd"/>
      <w:r w:rsidR="00025CE2">
        <w:t xml:space="preserve"> készített pályázati kiírás nyelvvizsga, vagy a nyelvtudás igazolására szolgáló dokumentum meglétét is feltételül szabhatja</w:t>
      </w:r>
      <w:r>
        <w:t>,</w:t>
      </w:r>
    </w:p>
    <w:p w14:paraId="3484C211" w14:textId="4729B4AD" w:rsidR="00F06B16" w:rsidRDefault="00025CE2" w:rsidP="00F12EFD">
      <w:pPr>
        <w:pStyle w:val="Listaszerbekezds"/>
        <w:numPr>
          <w:ilvl w:val="0"/>
          <w:numId w:val="12"/>
        </w:numPr>
        <w:jc w:val="both"/>
      </w:pPr>
      <w:r>
        <w:t>A</w:t>
      </w:r>
      <w:r w:rsidR="00F12EFD">
        <w:t xml:space="preserve"> </w:t>
      </w:r>
      <w:r>
        <w:t>pályázó hallgatónak rövid tanulmányi programtervet kell készítenie, melyben kitér szakmai előéletére</w:t>
      </w:r>
      <w:r w:rsidR="00516F15">
        <w:t>,</w:t>
      </w:r>
    </w:p>
    <w:p w14:paraId="6415CDE1" w14:textId="7329A4F0" w:rsidR="00F06B16" w:rsidRDefault="00516F15" w:rsidP="00F12EFD">
      <w:pPr>
        <w:pStyle w:val="Listaszerbekezds"/>
        <w:numPr>
          <w:ilvl w:val="0"/>
          <w:numId w:val="12"/>
        </w:numPr>
        <w:jc w:val="both"/>
      </w:pPr>
      <w:r>
        <w:t>a</w:t>
      </w:r>
      <w:r w:rsidR="00025CE2">
        <w:t xml:space="preserve"> pályázatnak az adott tanulmányi programnak megfelelő szakterületről származó oktatói ajánlást is tartalmaznia kell</w:t>
      </w:r>
      <w:r>
        <w:t>,</w:t>
      </w:r>
    </w:p>
    <w:p w14:paraId="33882A6C" w14:textId="057308E4" w:rsidR="00F06B16" w:rsidRDefault="00516F15" w:rsidP="00F12EFD">
      <w:pPr>
        <w:pStyle w:val="Listaszerbekezds"/>
        <w:numPr>
          <w:ilvl w:val="0"/>
          <w:numId w:val="12"/>
        </w:numPr>
        <w:jc w:val="both"/>
      </w:pPr>
      <w:r>
        <w:t>a</w:t>
      </w:r>
      <w:r w:rsidR="00025CE2">
        <w:t xml:space="preserve"> pályázatok csak a</w:t>
      </w:r>
      <w:r w:rsidR="00F12EFD" w:rsidRPr="00F12EFD">
        <w:t xml:space="preserve"> kari hirdetményben közzétett mellékletek benyújtásával tekinthetők érvényesnek. </w:t>
      </w:r>
      <w:r w:rsidR="00025CE2">
        <w:t xml:space="preserve"> </w:t>
      </w:r>
    </w:p>
    <w:p w14:paraId="09D04A7A" w14:textId="7B358346" w:rsidR="00F06B16" w:rsidRDefault="00025CE2">
      <w:pPr>
        <w:jc w:val="both"/>
      </w:pPr>
      <w:r>
        <w:t>4.</w:t>
      </w:r>
      <w:r w:rsidR="00516F15">
        <w:t xml:space="preserve"> </w:t>
      </w:r>
      <w:r>
        <w:t>§ (1) A hallgató kiutazására pályázati eljárás lebonyolítását követően kerül sor.</w:t>
      </w:r>
    </w:p>
    <w:p w14:paraId="16C5EA9D" w14:textId="16A1B41D" w:rsidR="00F06B16" w:rsidRDefault="00025CE2">
      <w:pPr>
        <w:spacing w:after="0"/>
        <w:jc w:val="both"/>
      </w:pPr>
      <w:r>
        <w:t>(2) A karra beérkező pályázatokat a kari Nemzetiközi Kapcsolatok Bizottság – továbbiakban Bizottság – bírálja el az általa kialakított pontrendszer alapján</w:t>
      </w:r>
      <w:r w:rsidR="0027642A">
        <w:t>.</w:t>
      </w:r>
    </w:p>
    <w:p w14:paraId="44D31E21" w14:textId="77777777" w:rsidR="00F12EFD" w:rsidRDefault="00F12EFD">
      <w:pPr>
        <w:spacing w:after="0"/>
        <w:jc w:val="both"/>
      </w:pPr>
    </w:p>
    <w:p w14:paraId="41C636AB" w14:textId="14D3444A" w:rsidR="00F06B16" w:rsidRDefault="00025CE2">
      <w:pPr>
        <w:spacing w:after="0"/>
        <w:jc w:val="both"/>
      </w:pPr>
      <w:r>
        <w:t xml:space="preserve">(3) A </w:t>
      </w:r>
      <w:proofErr w:type="gramStart"/>
      <w:r>
        <w:t>Bizottság</w:t>
      </w:r>
      <w:r w:rsidR="00CE2421">
        <w:t xml:space="preserve"> </w:t>
      </w:r>
      <w:r>
        <w:t>hallgató</w:t>
      </w:r>
      <w:proofErr w:type="gramEnd"/>
      <w:r>
        <w:t>, illetve oktató tagja saját pályázata esetén bizottsági szavazati jogával nem élhet.</w:t>
      </w:r>
    </w:p>
    <w:p w14:paraId="29C5C787" w14:textId="77777777" w:rsidR="00F12EFD" w:rsidRDefault="00F12EFD">
      <w:pPr>
        <w:spacing w:after="0"/>
        <w:jc w:val="both"/>
      </w:pPr>
    </w:p>
    <w:p w14:paraId="706F8341" w14:textId="2281925B" w:rsidR="00F06B16" w:rsidRDefault="00025CE2">
      <w:pPr>
        <w:spacing w:after="0"/>
        <w:jc w:val="both"/>
      </w:pPr>
      <w:r>
        <w:t>(4) A pályázatokkal kapcsolatos döntés elleni fellebbezésekről</w:t>
      </w:r>
      <w:r w:rsidR="00CE2421">
        <w:t>,</w:t>
      </w:r>
      <w:r>
        <w:t xml:space="preserve"> </w:t>
      </w:r>
      <w:r w:rsidR="00CE2421">
        <w:t xml:space="preserve">10 napon belül, </w:t>
      </w:r>
      <w:r>
        <w:t>a Kar dékánja dönt.</w:t>
      </w:r>
    </w:p>
    <w:p w14:paraId="7885D2A0" w14:textId="77777777" w:rsidR="00F12EFD" w:rsidRDefault="00F12EFD">
      <w:pPr>
        <w:spacing w:after="0"/>
        <w:jc w:val="both"/>
      </w:pPr>
    </w:p>
    <w:p w14:paraId="010B526C" w14:textId="44EDABDC" w:rsidR="00F06B16" w:rsidRDefault="00025CE2">
      <w:pPr>
        <w:spacing w:after="0"/>
        <w:jc w:val="both"/>
      </w:pPr>
      <w:r>
        <w:t>(</w:t>
      </w:r>
      <w:r w:rsidR="00BC1596">
        <w:t xml:space="preserve">5) </w:t>
      </w:r>
      <w:r>
        <w:t>A pályázatokra maximum 100 pont adható, az alábbiak szerinti megosztásban:</w:t>
      </w:r>
    </w:p>
    <w:p w14:paraId="2A65ABD0" w14:textId="4D3B08F5" w:rsidR="00F06B16" w:rsidRDefault="00025CE2" w:rsidP="00F12EFD">
      <w:pPr>
        <w:pStyle w:val="Listaszerbekezds"/>
        <w:numPr>
          <w:ilvl w:val="0"/>
          <w:numId w:val="13"/>
        </w:numPr>
        <w:spacing w:after="0"/>
        <w:jc w:val="both"/>
      </w:pPr>
      <w:r>
        <w:t xml:space="preserve">Nyelvtudás (maximum 40 pont adható, </w:t>
      </w:r>
      <w:r w:rsidRPr="00F12EFD">
        <w:t>közép-és felsőfokú nyelvvizsgabizonyítvány, illetve ennek hiányában a nyelvi meghallgatás ered</w:t>
      </w:r>
      <w:r>
        <w:t>ménye alapján)</w:t>
      </w:r>
      <w:r w:rsidR="00CE2421">
        <w:t>;</w:t>
      </w:r>
    </w:p>
    <w:p w14:paraId="197D1558" w14:textId="6CD3879A" w:rsidR="00F06B16" w:rsidRDefault="00025CE2" w:rsidP="00F12EFD">
      <w:pPr>
        <w:pStyle w:val="Listaszerbekezds"/>
        <w:numPr>
          <w:ilvl w:val="0"/>
          <w:numId w:val="13"/>
        </w:numPr>
        <w:spacing w:after="0"/>
        <w:jc w:val="both"/>
      </w:pPr>
      <w:r>
        <w:t xml:space="preserve">Tanulmányi eredmény (maximum 40 pont adható, a hallgató utolsó két </w:t>
      </w:r>
      <w:proofErr w:type="gramStart"/>
      <w:r>
        <w:t>aktív</w:t>
      </w:r>
      <w:proofErr w:type="gramEnd"/>
      <w:r>
        <w:t xml:space="preserve"> félévének korrigált kreditindexe alapján)</w:t>
      </w:r>
      <w:r w:rsidR="00CE2421">
        <w:t>;</w:t>
      </w:r>
    </w:p>
    <w:p w14:paraId="6EA89A95" w14:textId="105FFB5E" w:rsidR="00F06B16" w:rsidRDefault="00CE2421" w:rsidP="00F12EFD">
      <w:pPr>
        <w:pStyle w:val="Listaszerbekezds"/>
        <w:numPr>
          <w:ilvl w:val="0"/>
          <w:numId w:val="13"/>
        </w:numPr>
        <w:spacing w:after="0"/>
        <w:jc w:val="both"/>
      </w:pPr>
      <w:r>
        <w:t>A</w:t>
      </w:r>
      <w:r w:rsidR="00025CE2">
        <w:t xml:space="preserve"> tudományos munkában való részvétel, valamint közösségi tevékenységek </w:t>
      </w:r>
      <w:r w:rsidR="00F357FC">
        <w:t xml:space="preserve">(maximum </w:t>
      </w:r>
      <w:r w:rsidR="00025CE2">
        <w:t xml:space="preserve">20 pont </w:t>
      </w:r>
      <w:r w:rsidR="00F357FC">
        <w:t>adható)</w:t>
      </w:r>
      <w:r w:rsidR="00025CE2">
        <w:t>.</w:t>
      </w:r>
    </w:p>
    <w:p w14:paraId="02B36A20" w14:textId="77777777" w:rsidR="00F12EFD" w:rsidRDefault="00F12EFD" w:rsidP="00F12EFD">
      <w:pPr>
        <w:pStyle w:val="Listaszerbekezds"/>
        <w:spacing w:after="0"/>
        <w:jc w:val="both"/>
      </w:pPr>
    </w:p>
    <w:p w14:paraId="553F44DF" w14:textId="4EDE6D89" w:rsidR="00F06B16" w:rsidRDefault="00025CE2">
      <w:pPr>
        <w:spacing w:after="0"/>
        <w:jc w:val="both"/>
      </w:pPr>
      <w:r>
        <w:t>(</w:t>
      </w:r>
      <w:r w:rsidR="00B53A40">
        <w:t>6</w:t>
      </w:r>
      <w:r>
        <w:t xml:space="preserve">) A pályázati döntésről a Bizottság </w:t>
      </w:r>
      <w:r w:rsidR="000B7486">
        <w:t xml:space="preserve">2 héten belül </w:t>
      </w:r>
      <w:r>
        <w:t>tájékoz</w:t>
      </w:r>
      <w:r w:rsidR="000B7486">
        <w:t>t</w:t>
      </w:r>
      <w:r>
        <w:t xml:space="preserve">atja a kari koordinátort, aki gondoskodik a hallgatók </w:t>
      </w:r>
      <w:r w:rsidR="000B7486">
        <w:t xml:space="preserve">e-mailben való </w:t>
      </w:r>
      <w:r>
        <w:t>értesítéséről</w:t>
      </w:r>
      <w:r w:rsidR="00CE2421">
        <w:t>,</w:t>
      </w:r>
      <w:r w:rsidR="000B7486">
        <w:t xml:space="preserve"> 5 munkanapon belül</w:t>
      </w:r>
      <w:r>
        <w:t>.</w:t>
      </w:r>
    </w:p>
    <w:p w14:paraId="462D07A6" w14:textId="1E8B094D" w:rsidR="00BC1596" w:rsidRDefault="00BC1596">
      <w:pPr>
        <w:spacing w:after="0"/>
        <w:jc w:val="both"/>
      </w:pPr>
    </w:p>
    <w:p w14:paraId="56F08EE3" w14:textId="65A671FB" w:rsidR="00A96D02" w:rsidRDefault="00A96D02">
      <w:pPr>
        <w:spacing w:after="0"/>
        <w:jc w:val="both"/>
      </w:pPr>
    </w:p>
    <w:p w14:paraId="3D6F8A04" w14:textId="77777777" w:rsidR="00A96D02" w:rsidRDefault="00A96D02">
      <w:pPr>
        <w:spacing w:after="0"/>
        <w:jc w:val="both"/>
      </w:pPr>
    </w:p>
    <w:p w14:paraId="377EE5AE" w14:textId="73F2C4F7" w:rsidR="00F06B16" w:rsidRDefault="00025CE2" w:rsidP="00F12EFD">
      <w:pPr>
        <w:jc w:val="both"/>
      </w:pPr>
      <w:r>
        <w:lastRenderedPageBreak/>
        <w:t>5.</w:t>
      </w:r>
      <w:r w:rsidR="005C5B70">
        <w:t xml:space="preserve"> </w:t>
      </w:r>
      <w:r>
        <w:t>§ (1) A hallgató kiutazása előtt</w:t>
      </w:r>
    </w:p>
    <w:p w14:paraId="1A3E1C41" w14:textId="77777777" w:rsidR="00F06B16" w:rsidRDefault="00025CE2" w:rsidP="0071346F">
      <w:pPr>
        <w:pStyle w:val="Listaszerbekezds"/>
        <w:numPr>
          <w:ilvl w:val="0"/>
          <w:numId w:val="15"/>
        </w:numPr>
        <w:spacing w:after="0"/>
        <w:jc w:val="both"/>
      </w:pPr>
      <w:r>
        <w:t>támogatási szerződést és</w:t>
      </w:r>
    </w:p>
    <w:p w14:paraId="5BCEAD7F" w14:textId="31B16620" w:rsidR="00F06B16" w:rsidRDefault="00025CE2" w:rsidP="0071346F">
      <w:pPr>
        <w:pStyle w:val="Listaszerbekezds"/>
        <w:numPr>
          <w:ilvl w:val="0"/>
          <w:numId w:val="15"/>
        </w:numPr>
        <w:spacing w:after="0"/>
        <w:jc w:val="both"/>
      </w:pPr>
      <w:r>
        <w:t>tanulmányi kötelezettségeit rögzítő tanulmányi megállapodást köt.</w:t>
      </w:r>
    </w:p>
    <w:p w14:paraId="7DA7BA21" w14:textId="77777777" w:rsidR="00F12EFD" w:rsidRDefault="00F12EFD" w:rsidP="00F12EFD">
      <w:pPr>
        <w:pStyle w:val="Listaszerbekezds"/>
        <w:spacing w:after="0"/>
        <w:ind w:left="1065"/>
        <w:jc w:val="both"/>
      </w:pPr>
    </w:p>
    <w:p w14:paraId="22E2D0B5" w14:textId="40B3E0F2" w:rsidR="00F06B16" w:rsidRDefault="00025CE2">
      <w:pPr>
        <w:spacing w:after="0"/>
        <w:jc w:val="both"/>
      </w:pPr>
      <w:r>
        <w:t xml:space="preserve">(2) A támogatási szerződést a hallgató, valamint az Egyetem nevében a rektor írja alá. A tanulmányi megállapodást a hallgató, a partner intézmény, az Kar részéről pedig a </w:t>
      </w:r>
      <w:r w:rsidR="00F12EFD">
        <w:t>szakmai ellenjegyző</w:t>
      </w:r>
      <w:r>
        <w:t xml:space="preserve"> írja alá</w:t>
      </w:r>
      <w:r w:rsidR="00F12EFD">
        <w:t>.</w:t>
      </w:r>
    </w:p>
    <w:p w14:paraId="3A241120" w14:textId="77777777" w:rsidR="00F12EFD" w:rsidRDefault="00F12EFD">
      <w:pPr>
        <w:spacing w:after="0"/>
        <w:jc w:val="both"/>
      </w:pPr>
    </w:p>
    <w:p w14:paraId="726D74FC" w14:textId="77777777" w:rsidR="00F06B16" w:rsidRDefault="00025CE2">
      <w:pPr>
        <w:spacing w:after="0"/>
        <w:jc w:val="both"/>
      </w:pPr>
      <w:r>
        <w:t>(3) A tanulmányi megállapodásban</w:t>
      </w:r>
    </w:p>
    <w:p w14:paraId="6C2DE174" w14:textId="77777777" w:rsidR="00F06B16" w:rsidRDefault="00025CE2" w:rsidP="00954F65">
      <w:pPr>
        <w:pStyle w:val="Listaszerbekezds"/>
        <w:numPr>
          <w:ilvl w:val="0"/>
          <w:numId w:val="16"/>
        </w:numPr>
        <w:jc w:val="both"/>
      </w:pPr>
      <w:r>
        <w:t>a hallgató vállalja az abban foglaltak teljesítését;</w:t>
      </w:r>
    </w:p>
    <w:p w14:paraId="372F0D5C" w14:textId="77777777" w:rsidR="00F06B16" w:rsidRDefault="00025CE2" w:rsidP="00954F65">
      <w:pPr>
        <w:pStyle w:val="Listaszerbekezds"/>
        <w:numPr>
          <w:ilvl w:val="0"/>
          <w:numId w:val="16"/>
        </w:numPr>
        <w:jc w:val="both"/>
      </w:pPr>
      <w:r>
        <w:t xml:space="preserve">a Kar vállalja, hogy a terv teljesítése </w:t>
      </w:r>
      <w:proofErr w:type="gramStart"/>
      <w:r>
        <w:t>esetén</w:t>
      </w:r>
      <w:proofErr w:type="gramEnd"/>
      <w:r>
        <w:t xml:space="preserve"> a külföldön végzett tanulmányokat megfelelő kreditpont értékben elismeri;</w:t>
      </w:r>
    </w:p>
    <w:p w14:paraId="232063C1" w14:textId="4CC0F465" w:rsidR="00F06B16" w:rsidRDefault="00025CE2" w:rsidP="00954F65">
      <w:pPr>
        <w:pStyle w:val="Listaszerbekezds"/>
        <w:numPr>
          <w:ilvl w:val="0"/>
          <w:numId w:val="16"/>
        </w:numPr>
        <w:jc w:val="both"/>
      </w:pPr>
      <w:r>
        <w:t xml:space="preserve">a teljesítendő tanulmányi program nem lehet kevesebb, mint 3 szakmai </w:t>
      </w:r>
      <w:proofErr w:type="gramStart"/>
      <w:r>
        <w:t>kurzus</w:t>
      </w:r>
      <w:proofErr w:type="gramEnd"/>
      <w:r>
        <w:t xml:space="preserve">, vagy 2 szakmai kurzus és egy nyelvi/szaknyelvi kurzus, de a minimumkövetelményt a Kar az aktuális felhívásban </w:t>
      </w:r>
      <w:proofErr w:type="spellStart"/>
      <w:r w:rsidR="00AF447C">
        <w:t>kreditesítve</w:t>
      </w:r>
      <w:proofErr w:type="spellEnd"/>
      <w:r w:rsidR="00AF447C">
        <w:t xml:space="preserve"> is meghatározhatja;</w:t>
      </w:r>
    </w:p>
    <w:p w14:paraId="2C9FBB15" w14:textId="128486F5" w:rsidR="00F06B16" w:rsidRDefault="00025CE2" w:rsidP="00954F65">
      <w:pPr>
        <w:pStyle w:val="Listaszerbekezds"/>
        <w:numPr>
          <w:ilvl w:val="0"/>
          <w:numId w:val="16"/>
        </w:numPr>
        <w:spacing w:line="240" w:lineRule="auto"/>
        <w:jc w:val="both"/>
      </w:pPr>
      <w:r>
        <w:t>rögzíti</w:t>
      </w:r>
      <w:r w:rsidR="00AF447C">
        <w:t>k</w:t>
      </w:r>
      <w:r>
        <w:t xml:space="preserve"> a fogadóintézménynél teljesíteni kívánt tárgyakat, és azok elismerésére vonatkozó igényt a hallgató KPVK-s szakjának tantervében. </w:t>
      </w:r>
    </w:p>
    <w:p w14:paraId="06D8D18D" w14:textId="3F7075DF" w:rsidR="00F06B16" w:rsidRDefault="0071346F">
      <w:pPr>
        <w:spacing w:after="0"/>
        <w:jc w:val="both"/>
      </w:pPr>
      <w:bookmarkStart w:id="0" w:name="_Hlk73036946"/>
      <w:r>
        <w:t>6</w:t>
      </w:r>
      <w:r w:rsidR="00025CE2">
        <w:t xml:space="preserve">. § (1) </w:t>
      </w:r>
      <w:bookmarkEnd w:id="0"/>
      <w:r w:rsidR="00025CE2">
        <w:t>A hallgató külföl</w:t>
      </w:r>
      <w:r w:rsidR="00AF447C">
        <w:t xml:space="preserve">dön való tartózkodása idejére </w:t>
      </w:r>
      <w:r w:rsidR="00025CE2">
        <w:t>Erasmus+ ösztöndíjban részesül.</w:t>
      </w:r>
    </w:p>
    <w:p w14:paraId="5E93DBDF" w14:textId="77777777" w:rsidR="00AF447C" w:rsidRDefault="00AF447C">
      <w:pPr>
        <w:spacing w:after="0"/>
        <w:jc w:val="both"/>
      </w:pPr>
    </w:p>
    <w:p w14:paraId="46EBB52F" w14:textId="059AE7E3" w:rsidR="00F06B16" w:rsidRDefault="00025CE2">
      <w:pPr>
        <w:spacing w:after="0"/>
        <w:jc w:val="both"/>
      </w:pPr>
      <w:r>
        <w:t xml:space="preserve">(2) Az ösztöndíj összegéről – a Nemzetközi Igazgatóság jóváhagyását követően – a Kar </w:t>
      </w:r>
      <w:r w:rsidR="00BE2278">
        <w:t xml:space="preserve">a </w:t>
      </w:r>
      <w:r w:rsidR="00AF447C" w:rsidRPr="00AF447C">
        <w:t xml:space="preserve">kari </w:t>
      </w:r>
      <w:r>
        <w:t xml:space="preserve">koordinátoron keresztül </w:t>
      </w:r>
      <w:r w:rsidR="00AF447C">
        <w:t xml:space="preserve">e-mailben </w:t>
      </w:r>
      <w:r>
        <w:t>értesíti a hallgatót.</w:t>
      </w:r>
    </w:p>
    <w:p w14:paraId="2A895078" w14:textId="77777777" w:rsidR="00AF447C" w:rsidRDefault="00AF447C">
      <w:pPr>
        <w:spacing w:after="0"/>
        <w:jc w:val="both"/>
      </w:pPr>
    </w:p>
    <w:p w14:paraId="5B92B74C" w14:textId="77777777" w:rsidR="00F06B16" w:rsidRDefault="00025CE2">
      <w:pPr>
        <w:spacing w:after="0"/>
        <w:jc w:val="both"/>
      </w:pPr>
      <w:r>
        <w:t xml:space="preserve">(3) Sikeres pályázatot követően az a hallgató, aki a Kar döntése </w:t>
      </w:r>
      <w:proofErr w:type="gramStart"/>
      <w:r>
        <w:t>értelmében ösztöndíjban</w:t>
      </w:r>
      <w:proofErr w:type="gramEnd"/>
      <w:r>
        <w:t xml:space="preserve"> nem részesül, részt vehet az Erasmus + programban, amennyiben megfelelő anyagi fedezettel rendelkezik ahhoz, hogy a fogadó országban felmerülő költségeit fedezni tudja.</w:t>
      </w:r>
    </w:p>
    <w:p w14:paraId="268EB5AE" w14:textId="77777777" w:rsidR="00F06B16" w:rsidRDefault="00F06B16">
      <w:pPr>
        <w:spacing w:after="0"/>
        <w:jc w:val="both"/>
      </w:pPr>
    </w:p>
    <w:p w14:paraId="4BDC8A3C" w14:textId="79FA8B47" w:rsidR="00F06B16" w:rsidRDefault="0071346F">
      <w:pPr>
        <w:spacing w:after="0"/>
        <w:jc w:val="both"/>
      </w:pPr>
      <w:r>
        <w:t>7</w:t>
      </w:r>
      <w:r w:rsidR="00025CE2">
        <w:t xml:space="preserve">. § (1)  A hazaérkezést követően a teljesített tárgyak elismerése a hallgató által a </w:t>
      </w:r>
      <w:r w:rsidR="000B7486" w:rsidRPr="000B7486">
        <w:t>Kreditátviteli Bizottság</w:t>
      </w:r>
      <w:r w:rsidR="000B7486">
        <w:t xml:space="preserve"> </w:t>
      </w:r>
      <w:r w:rsidR="00F12EFD">
        <w:t xml:space="preserve">felé benyújtott kérelem </w:t>
      </w:r>
      <w:r w:rsidR="00025CE2">
        <w:t xml:space="preserve">elbírálása után, a </w:t>
      </w:r>
      <w:r w:rsidR="000B7486" w:rsidRPr="000B7486">
        <w:t>Kreditátviteli Bizottság</w:t>
      </w:r>
      <w:r w:rsidR="000B7486">
        <w:t xml:space="preserve">i </w:t>
      </w:r>
      <w:r w:rsidR="00025CE2">
        <w:t xml:space="preserve">döntés alapján történik meg. A kérvényhez a hallgatónak csatolnia kell a </w:t>
      </w:r>
      <w:proofErr w:type="spellStart"/>
      <w:r w:rsidR="00025CE2">
        <w:t>Learning</w:t>
      </w:r>
      <w:proofErr w:type="spellEnd"/>
      <w:r w:rsidR="00025CE2">
        <w:t xml:space="preserve"> </w:t>
      </w:r>
      <w:proofErr w:type="spellStart"/>
      <w:r w:rsidR="00025CE2">
        <w:t>Agreement</w:t>
      </w:r>
      <w:proofErr w:type="spellEnd"/>
      <w:r w:rsidR="00025CE2">
        <w:t xml:space="preserve"> előzetesen jóváhagyott táblázatát, a </w:t>
      </w:r>
      <w:proofErr w:type="spellStart"/>
      <w:r w:rsidR="00025CE2">
        <w:t>Transcript</w:t>
      </w:r>
      <w:proofErr w:type="spellEnd"/>
      <w:r w:rsidR="00025CE2">
        <w:t xml:space="preserve"> of Records </w:t>
      </w:r>
      <w:proofErr w:type="gramStart"/>
      <w:r w:rsidR="00025CE2">
        <w:t>dokumentumot</w:t>
      </w:r>
      <w:proofErr w:type="gramEnd"/>
      <w:r w:rsidR="00025CE2">
        <w:t>, valamint a kettő közti eltérés esetén az adott tárgyak sillabuszait</w:t>
      </w:r>
      <w:r w:rsidR="00F12EFD">
        <w:t>.</w:t>
      </w:r>
    </w:p>
    <w:p w14:paraId="66AFF836" w14:textId="77777777" w:rsidR="00F06B16" w:rsidRDefault="00F06B16">
      <w:pPr>
        <w:jc w:val="both"/>
      </w:pPr>
    </w:p>
    <w:p w14:paraId="07D21659" w14:textId="26D395F9" w:rsidR="00F06B16" w:rsidRDefault="00025CE2">
      <w:pPr>
        <w:jc w:val="center"/>
        <w:rPr>
          <w:i/>
        </w:rPr>
      </w:pPr>
      <w:r>
        <w:rPr>
          <w:i/>
        </w:rPr>
        <w:t>Az oktatói mobilitás kari eljárási rendje</w:t>
      </w:r>
    </w:p>
    <w:p w14:paraId="21B008EF" w14:textId="6765ACFC" w:rsidR="00F06B16" w:rsidRDefault="0071346F">
      <w:pPr>
        <w:spacing w:after="0"/>
        <w:jc w:val="both"/>
      </w:pPr>
      <w:r>
        <w:t>8</w:t>
      </w:r>
      <w:r w:rsidR="00025CE2">
        <w:t>.</w:t>
      </w:r>
      <w:r w:rsidR="000B7486">
        <w:t xml:space="preserve"> </w:t>
      </w:r>
      <w:r w:rsidR="00025CE2">
        <w:t>§ (1) Az oktatói mobilitás célja kizárólag a partnerintézményben végzett oktatás lehet, a kutatási tevékenységet az Erasmus+ program nem támogatja.</w:t>
      </w:r>
    </w:p>
    <w:p w14:paraId="00B65B6E" w14:textId="77777777" w:rsidR="00AF447C" w:rsidRDefault="00AF447C">
      <w:pPr>
        <w:spacing w:after="0"/>
        <w:jc w:val="both"/>
      </w:pPr>
    </w:p>
    <w:p w14:paraId="79537FEE" w14:textId="57ECFAA1" w:rsidR="00F06B16" w:rsidRDefault="00025CE2">
      <w:pPr>
        <w:spacing w:after="0"/>
        <w:jc w:val="both"/>
      </w:pPr>
      <w:r>
        <w:t>(2) Egy oktató több alkalommal is kaphat Erasmus+ támogatást külföldi tevékenység céljából.</w:t>
      </w:r>
    </w:p>
    <w:p w14:paraId="3957DB04" w14:textId="77777777" w:rsidR="000B7486" w:rsidRDefault="000B7486">
      <w:pPr>
        <w:spacing w:after="0"/>
        <w:jc w:val="both"/>
      </w:pPr>
    </w:p>
    <w:p w14:paraId="135FB5C4" w14:textId="183CDBD9" w:rsidR="00F06B16" w:rsidRDefault="0071346F">
      <w:pPr>
        <w:spacing w:after="0"/>
        <w:jc w:val="both"/>
      </w:pPr>
      <w:r>
        <w:t>9</w:t>
      </w:r>
      <w:r w:rsidR="00025CE2">
        <w:t>. § (1) Az oktató kiutazására pályázati eljárás lebonyolítását követően kerül sor.</w:t>
      </w:r>
    </w:p>
    <w:p w14:paraId="0215CE51" w14:textId="77777777" w:rsidR="00E06342" w:rsidRDefault="00E06342">
      <w:pPr>
        <w:spacing w:after="0"/>
        <w:jc w:val="both"/>
      </w:pPr>
    </w:p>
    <w:p w14:paraId="59CCCDAF" w14:textId="59B99DE2" w:rsidR="00F06B16" w:rsidRDefault="00025CE2">
      <w:pPr>
        <w:spacing w:after="0"/>
        <w:jc w:val="both"/>
      </w:pPr>
      <w:r>
        <w:t>(2) Az ösztöndíjra a pályázati felhívást a Kar</w:t>
      </w:r>
      <w:r w:rsidR="00E06342">
        <w:t xml:space="preserve"> honlapján, a kari koordinátor</w:t>
      </w:r>
      <w:r w:rsidR="00E06342" w:rsidRPr="00E06342">
        <w:t xml:space="preserve"> </w:t>
      </w:r>
      <w:r>
        <w:t>teszi közzé.</w:t>
      </w:r>
    </w:p>
    <w:p w14:paraId="12C0597D" w14:textId="77777777" w:rsidR="00E06342" w:rsidRDefault="00E06342">
      <w:pPr>
        <w:spacing w:after="0"/>
        <w:jc w:val="both"/>
      </w:pPr>
    </w:p>
    <w:p w14:paraId="20FB963B" w14:textId="7835D8F0" w:rsidR="00F06B16" w:rsidRDefault="00025CE2">
      <w:pPr>
        <w:spacing w:after="0"/>
        <w:jc w:val="both"/>
      </w:pPr>
      <w:r>
        <w:t>(3) A beérkezett pályázatokat a Nemzetközi Kapcsolatok Bizottság bírálja el.</w:t>
      </w:r>
    </w:p>
    <w:p w14:paraId="44D068CC" w14:textId="77777777" w:rsidR="00E06342" w:rsidRDefault="00E06342">
      <w:pPr>
        <w:spacing w:after="0"/>
        <w:jc w:val="both"/>
      </w:pPr>
    </w:p>
    <w:p w14:paraId="6EBF1F3C" w14:textId="6BDFAF78" w:rsidR="00F06B16" w:rsidRDefault="00025CE2">
      <w:pPr>
        <w:spacing w:after="0"/>
        <w:jc w:val="both"/>
      </w:pPr>
      <w:r>
        <w:lastRenderedPageBreak/>
        <w:t>(4) A Nemzetközi Igazgatóság támogató véleménye után a Kar tájékoztatja az oktatót az ösztöndíj elnyert összegéről.</w:t>
      </w:r>
    </w:p>
    <w:p w14:paraId="7F5B7252" w14:textId="77777777" w:rsidR="000B7486" w:rsidRDefault="000B7486">
      <w:pPr>
        <w:spacing w:after="0"/>
        <w:jc w:val="both"/>
      </w:pPr>
    </w:p>
    <w:p w14:paraId="351E3DC7" w14:textId="0A15DBC4" w:rsidR="00F06B16" w:rsidRDefault="00025CE2">
      <w:pPr>
        <w:jc w:val="both"/>
      </w:pPr>
      <w:r>
        <w:t>1</w:t>
      </w:r>
      <w:r w:rsidR="0071346F">
        <w:t>0</w:t>
      </w:r>
      <w:r w:rsidR="000B7486">
        <w:t>.</w:t>
      </w:r>
      <w:r>
        <w:t xml:space="preserve"> § A sikeresen pályázott oktató a</w:t>
      </w:r>
      <w:r w:rsidR="00BC242A">
        <w:t xml:space="preserve"> Pécsi Tudománye</w:t>
      </w:r>
      <w:r>
        <w:t>gyetem Erasmus+ szabályzatában meghatározott iratokat személyesen juttatja el a Nemzetközi Igazgatóságra.</w:t>
      </w:r>
    </w:p>
    <w:p w14:paraId="039CB769" w14:textId="77777777" w:rsidR="00B10D11" w:rsidRDefault="00B10D11">
      <w:pPr>
        <w:jc w:val="both"/>
      </w:pPr>
    </w:p>
    <w:p w14:paraId="1A1132D5" w14:textId="27DA3B2D" w:rsidR="00917AB5" w:rsidRPr="00917AB5" w:rsidRDefault="00917AB5" w:rsidP="00917AB5">
      <w:pPr>
        <w:jc w:val="center"/>
        <w:rPr>
          <w:i/>
        </w:rPr>
      </w:pPr>
      <w:r w:rsidRPr="00917AB5">
        <w:rPr>
          <w:i/>
        </w:rPr>
        <w:t xml:space="preserve">Az </w:t>
      </w:r>
      <w:r>
        <w:rPr>
          <w:i/>
        </w:rPr>
        <w:t xml:space="preserve">adminisztratív személyzeti </w:t>
      </w:r>
      <w:r w:rsidRPr="00917AB5">
        <w:rPr>
          <w:i/>
        </w:rPr>
        <w:t>mobilitás kari eljárási rendje</w:t>
      </w:r>
    </w:p>
    <w:p w14:paraId="0148B404" w14:textId="586515F9" w:rsidR="00917AB5" w:rsidRDefault="00917AB5" w:rsidP="00917AB5">
      <w:pPr>
        <w:jc w:val="both"/>
      </w:pPr>
      <w:r>
        <w:t xml:space="preserve">11. § (1) </w:t>
      </w:r>
      <w:r w:rsidRPr="00917AB5">
        <w:t xml:space="preserve">Az adminisztratív személyzet mobilitásának célja, hogy az Egyetem adminisztratív állományában foglalkoztatott közalkalmazottak képzési célú mobilitását elősegítse, a támogatott a mobilitás során az intézmény egésze számára hasznosítható tapasztalatokat, jó gyakorlatokat szerezzen. Az adminisztratív személyzeti mobilitás keretében </w:t>
      </w:r>
      <w:proofErr w:type="gramStart"/>
      <w:r w:rsidRPr="00917AB5">
        <w:t>konferencián</w:t>
      </w:r>
      <w:proofErr w:type="gramEnd"/>
      <w:r w:rsidRPr="00917AB5">
        <w:t xml:space="preserve"> való részvétel és kutatás nem folytatható.</w:t>
      </w:r>
    </w:p>
    <w:p w14:paraId="1BB09E45" w14:textId="281A3373" w:rsidR="00917AB5" w:rsidRDefault="00917AB5" w:rsidP="00917AB5">
      <w:pPr>
        <w:jc w:val="both"/>
      </w:pPr>
      <w:r>
        <w:t xml:space="preserve">(2) A pályázati felhívást, a pályázati űrlapot és a pályázás feltételeit a </w:t>
      </w:r>
      <w:r w:rsidRPr="00917AB5">
        <w:t xml:space="preserve">kari koordinátor </w:t>
      </w:r>
      <w:r>
        <w:t>teszi közzé a Kar honlapján.</w:t>
      </w:r>
    </w:p>
    <w:p w14:paraId="61B48585" w14:textId="52D783FE" w:rsidR="00917AB5" w:rsidRDefault="00917AB5" w:rsidP="00917AB5">
      <w:pPr>
        <w:jc w:val="both"/>
      </w:pPr>
      <w:r>
        <w:t>12. § (1) Az Erasmus+ adminisztratív személyzet mobilitási programban az vehet részt, aki:</w:t>
      </w:r>
    </w:p>
    <w:p w14:paraId="657331F4" w14:textId="72B5D77F" w:rsidR="00917AB5" w:rsidRDefault="00917AB5" w:rsidP="00917AB5">
      <w:pPr>
        <w:pStyle w:val="Listaszerbekezds"/>
        <w:numPr>
          <w:ilvl w:val="0"/>
          <w:numId w:val="17"/>
        </w:numPr>
        <w:jc w:val="both"/>
      </w:pPr>
      <w:r>
        <w:t xml:space="preserve">az Egyetemmel alkalmazotti jogviszonyban áll, </w:t>
      </w:r>
    </w:p>
    <w:p w14:paraId="0F505A66" w14:textId="342AF031" w:rsidR="00917AB5" w:rsidRDefault="00917AB5" w:rsidP="00917AB5">
      <w:pPr>
        <w:pStyle w:val="Listaszerbekezds"/>
        <w:numPr>
          <w:ilvl w:val="0"/>
          <w:numId w:val="17"/>
        </w:numPr>
        <w:jc w:val="both"/>
      </w:pPr>
      <w:r>
        <w:t>nyelvtudása alkalmassá teszi a programban való részvételre.</w:t>
      </w:r>
    </w:p>
    <w:p w14:paraId="4D61677E" w14:textId="7FA67208" w:rsidR="00917AB5" w:rsidRDefault="00917AB5" w:rsidP="00917AB5">
      <w:pPr>
        <w:jc w:val="both"/>
      </w:pPr>
      <w:r>
        <w:t>(2) A benyújtott pályázatokat a Nemzetközi Kapcsolatok Bizottság bírálja el.</w:t>
      </w:r>
    </w:p>
    <w:p w14:paraId="2E1D7047" w14:textId="020D34C5" w:rsidR="00917AB5" w:rsidRDefault="00917AB5" w:rsidP="00917AB5">
      <w:pPr>
        <w:jc w:val="both"/>
      </w:pPr>
      <w:r>
        <w:t xml:space="preserve">(3) A megítélt támogatásról a </w:t>
      </w:r>
      <w:r w:rsidRPr="00917AB5">
        <w:t xml:space="preserve">kari koordinátor </w:t>
      </w:r>
      <w:r>
        <w:t xml:space="preserve">értesíti ki a pályázót. </w:t>
      </w:r>
    </w:p>
    <w:p w14:paraId="0328B4BE" w14:textId="6E282E43" w:rsidR="00917AB5" w:rsidRPr="00917AB5" w:rsidRDefault="00917AB5" w:rsidP="00917AB5">
      <w:pPr>
        <w:jc w:val="both"/>
      </w:pPr>
      <w:r>
        <w:t xml:space="preserve">(4) </w:t>
      </w:r>
      <w:r w:rsidRPr="00917AB5">
        <w:t xml:space="preserve">A Támogatott a hazaérkezését követő 5 munkanapon belül köteles a külföldi </w:t>
      </w:r>
      <w:r>
        <w:t>mobilitási programban</w:t>
      </w:r>
      <w:r w:rsidRPr="00917AB5">
        <w:t xml:space="preserve"> való részvételt igazoló </w:t>
      </w:r>
      <w:proofErr w:type="gramStart"/>
      <w:r w:rsidRPr="00917AB5">
        <w:t>dokumentu</w:t>
      </w:r>
      <w:r>
        <w:t>mokat</w:t>
      </w:r>
      <w:proofErr w:type="gramEnd"/>
      <w:r>
        <w:t>, és a szakmai beszámolót</w:t>
      </w:r>
      <w:r w:rsidRPr="00917AB5">
        <w:t xml:space="preserve"> a </w:t>
      </w:r>
      <w:r>
        <w:t>kari koordinátornak</w:t>
      </w:r>
      <w:r w:rsidRPr="00917AB5">
        <w:t xml:space="preserve"> leadni. </w:t>
      </w:r>
    </w:p>
    <w:p w14:paraId="6CD2DBF0" w14:textId="704C8005" w:rsidR="00917AB5" w:rsidRDefault="00917AB5" w:rsidP="00917AB5">
      <w:pPr>
        <w:jc w:val="both"/>
      </w:pPr>
    </w:p>
    <w:p w14:paraId="59BECC93" w14:textId="77777777" w:rsidR="00F06B16" w:rsidRDefault="00025CE2">
      <w:pPr>
        <w:spacing w:after="0"/>
        <w:jc w:val="center"/>
        <w:rPr>
          <w:i/>
        </w:rPr>
      </w:pPr>
      <w:r>
        <w:rPr>
          <w:i/>
        </w:rPr>
        <w:t>A Kultúratudományi, Pedagógusképző és Vidékfejlesztési Kar</w:t>
      </w:r>
    </w:p>
    <w:p w14:paraId="07BB07E3" w14:textId="77777777" w:rsidR="00F06B16" w:rsidRDefault="00025CE2">
      <w:pPr>
        <w:spacing w:after="0"/>
        <w:jc w:val="center"/>
        <w:rPr>
          <w:i/>
        </w:rPr>
      </w:pPr>
      <w:r>
        <w:rPr>
          <w:i/>
        </w:rPr>
        <w:t>Hallgató Önkormányzatának részvétele az Erasmus + programban</w:t>
      </w:r>
    </w:p>
    <w:p w14:paraId="2D2A32D5" w14:textId="77777777" w:rsidR="00F06B16" w:rsidRDefault="00F06B16">
      <w:pPr>
        <w:jc w:val="both"/>
      </w:pPr>
    </w:p>
    <w:p w14:paraId="46ECE507" w14:textId="7021DCBB" w:rsidR="00F06B16" w:rsidRDefault="00025CE2">
      <w:pPr>
        <w:spacing w:after="0"/>
        <w:jc w:val="both"/>
      </w:pPr>
      <w:r>
        <w:t>1</w:t>
      </w:r>
      <w:r w:rsidR="00917AB5">
        <w:t>3</w:t>
      </w:r>
      <w:r>
        <w:t>. § (1) Az Erasmus+ programból adódó feladatok ellátásában a hallgatók a Hallgatói Önkormányzat (továbbiakban HÖK) útján vehetnek részt.</w:t>
      </w:r>
    </w:p>
    <w:p w14:paraId="6FB3AE55" w14:textId="77777777" w:rsidR="000B7486" w:rsidRDefault="000B7486">
      <w:pPr>
        <w:spacing w:after="0"/>
        <w:jc w:val="both"/>
      </w:pPr>
    </w:p>
    <w:p w14:paraId="091B1A9C" w14:textId="77777777" w:rsidR="00F06B16" w:rsidRDefault="00025CE2">
      <w:pPr>
        <w:spacing w:after="0"/>
        <w:jc w:val="both"/>
      </w:pPr>
      <w:r>
        <w:t>(2) A KPVK HÖK</w:t>
      </w:r>
    </w:p>
    <w:p w14:paraId="6FD876B6" w14:textId="4B36F47C" w:rsidR="00F06B16" w:rsidRDefault="00025CE2" w:rsidP="000B7486">
      <w:pPr>
        <w:pStyle w:val="Listaszerbekezds"/>
        <w:numPr>
          <w:ilvl w:val="0"/>
          <w:numId w:val="14"/>
        </w:numPr>
        <w:spacing w:after="0"/>
        <w:jc w:val="both"/>
      </w:pPr>
      <w:r>
        <w:t>népszerűsíti a programot és segít a pályázással kapcsolatos</w:t>
      </w:r>
      <w:r w:rsidR="000B7486">
        <w:t xml:space="preserve"> </w:t>
      </w:r>
      <w:proofErr w:type="gramStart"/>
      <w:r>
        <w:t>információk</w:t>
      </w:r>
      <w:proofErr w:type="gramEnd"/>
      <w:r>
        <w:t xml:space="preserve"> terjesztésében; a Nemzetközi Igazgatóság kezdeményezésére és részvételével együttműködik a hallgatói toborzókampány megszervezésében és lebonyolításában;</w:t>
      </w:r>
    </w:p>
    <w:p w14:paraId="5E4F0C1E" w14:textId="77777777" w:rsidR="00F06B16" w:rsidRDefault="00025CE2" w:rsidP="000B7486">
      <w:pPr>
        <w:pStyle w:val="Listaszerbekezds"/>
        <w:numPr>
          <w:ilvl w:val="0"/>
          <w:numId w:val="14"/>
        </w:numPr>
        <w:spacing w:after="0"/>
        <w:jc w:val="both"/>
      </w:pPr>
      <w:r>
        <w:t>segítséget nyújt a kiutazó hallgatóknak és biztosítja a bejövő Erasmus+ hallgatók kari programokban való részvételét;</w:t>
      </w:r>
    </w:p>
    <w:p w14:paraId="1990B93C" w14:textId="50680478" w:rsidR="00F06B16" w:rsidRDefault="00025CE2" w:rsidP="000B7486">
      <w:pPr>
        <w:pStyle w:val="Listaszerbekezds"/>
        <w:numPr>
          <w:ilvl w:val="0"/>
          <w:numId w:val="14"/>
        </w:numPr>
        <w:spacing w:after="0"/>
        <w:jc w:val="both"/>
      </w:pPr>
      <w:r>
        <w:t xml:space="preserve">a Nemzetközi Kapcsolatok Bizottságba </w:t>
      </w:r>
      <w:proofErr w:type="gramStart"/>
      <w:r>
        <w:t>delegált</w:t>
      </w:r>
      <w:proofErr w:type="gramEnd"/>
      <w:r>
        <w:t xml:space="preserve"> képviselői útján részt vesz a hallgatói </w:t>
      </w:r>
      <w:r w:rsidR="000B7486">
        <w:t xml:space="preserve">és oktatói </w:t>
      </w:r>
      <w:r>
        <w:t>pályázatok bírálatában, véleményezésében.</w:t>
      </w:r>
    </w:p>
    <w:p w14:paraId="601F0092" w14:textId="7B0EA181" w:rsidR="00F06B16" w:rsidRDefault="00F06B16">
      <w:pPr>
        <w:jc w:val="both"/>
      </w:pPr>
    </w:p>
    <w:p w14:paraId="7B56BAD6" w14:textId="77777777" w:rsidR="00A96D02" w:rsidRDefault="00A96D02">
      <w:pPr>
        <w:jc w:val="both"/>
      </w:pPr>
    </w:p>
    <w:p w14:paraId="2065CFB6" w14:textId="09EA4CC9" w:rsidR="00F06B16" w:rsidRDefault="00104158">
      <w:pPr>
        <w:jc w:val="center"/>
        <w:rPr>
          <w:i/>
        </w:rPr>
      </w:pPr>
      <w:r>
        <w:rPr>
          <w:i/>
        </w:rPr>
        <w:lastRenderedPageBreak/>
        <w:t>H</w:t>
      </w:r>
      <w:r w:rsidR="00025CE2">
        <w:rPr>
          <w:i/>
        </w:rPr>
        <w:t>atályba léptető</w:t>
      </w:r>
      <w:r>
        <w:rPr>
          <w:i/>
        </w:rPr>
        <w:t xml:space="preserve"> és záró</w:t>
      </w:r>
      <w:r w:rsidR="00025CE2">
        <w:rPr>
          <w:i/>
        </w:rPr>
        <w:t xml:space="preserve"> rendelkezések</w:t>
      </w:r>
    </w:p>
    <w:p w14:paraId="7CDE3774" w14:textId="39C5C9BE" w:rsidR="00F06B16" w:rsidRDefault="00025CE2">
      <w:pPr>
        <w:spacing w:after="0"/>
        <w:jc w:val="both"/>
      </w:pPr>
      <w:r>
        <w:t>1</w:t>
      </w:r>
      <w:r w:rsidR="00917AB5">
        <w:t>4</w:t>
      </w:r>
      <w:r>
        <w:t>.§ (1) A Szabályzatban nem érintett vagy nem részletezett kérdésekben a Pécsi Tudományegyetem Erasmus+ szabályzata az irányadó.</w:t>
      </w:r>
    </w:p>
    <w:p w14:paraId="5F4BEA06" w14:textId="77777777" w:rsidR="000B7486" w:rsidRDefault="000B7486">
      <w:pPr>
        <w:spacing w:after="0"/>
        <w:jc w:val="both"/>
      </w:pPr>
    </w:p>
    <w:p w14:paraId="74026223" w14:textId="5225EA80" w:rsidR="00F06B16" w:rsidRDefault="00025CE2">
      <w:pPr>
        <w:spacing w:after="0"/>
        <w:jc w:val="both"/>
      </w:pPr>
      <w:r>
        <w:t>(2) Az Erasmus+ program lebonyolítása kapcsán szükségessé váló személyes adatok kezelése tekintetében a Pécsi Tudományegyetem Adatvédelmi szabályzata az irányadó.</w:t>
      </w:r>
    </w:p>
    <w:p w14:paraId="72F3B16B" w14:textId="77777777" w:rsidR="000B7486" w:rsidRDefault="000B7486">
      <w:pPr>
        <w:spacing w:after="0"/>
        <w:jc w:val="both"/>
      </w:pPr>
    </w:p>
    <w:p w14:paraId="1A7BC271" w14:textId="1904F6C6" w:rsidR="00F06B16" w:rsidRDefault="00025CE2">
      <w:pPr>
        <w:spacing w:after="0"/>
        <w:jc w:val="both"/>
      </w:pPr>
      <w:r>
        <w:t>(3) Jelen szabályzat a Kari Tanács által történő elfogadás napján lép hatályba, ezzel egyidejűleg a 2017. január 17-én elfogadott szabályzat hatályát veszti.</w:t>
      </w:r>
    </w:p>
    <w:p w14:paraId="18DF27EB" w14:textId="77777777" w:rsidR="00F06B16" w:rsidRDefault="00F06B16">
      <w:pPr>
        <w:jc w:val="both"/>
      </w:pPr>
    </w:p>
    <w:p w14:paraId="4C83AF10" w14:textId="77777777" w:rsidR="00A96D02" w:rsidRDefault="00A96D02">
      <w:pPr>
        <w:jc w:val="both"/>
      </w:pPr>
    </w:p>
    <w:p w14:paraId="0E289349" w14:textId="77777777" w:rsidR="00A96D02" w:rsidRDefault="00A96D02">
      <w:pPr>
        <w:jc w:val="both"/>
      </w:pPr>
    </w:p>
    <w:p w14:paraId="440B250F" w14:textId="72DFC8D5" w:rsidR="00F06B16" w:rsidRDefault="00A96D02">
      <w:pPr>
        <w:jc w:val="both"/>
      </w:pPr>
      <w:bookmarkStart w:id="1" w:name="_GoBack"/>
      <w:bookmarkEnd w:id="1"/>
      <w:r>
        <w:t>Szekszárd</w:t>
      </w:r>
      <w:r w:rsidR="00025CE2">
        <w:t xml:space="preserve">, 2021. június </w:t>
      </w:r>
      <w:r>
        <w:t>21.</w:t>
      </w:r>
    </w:p>
    <w:p w14:paraId="7A997D3F" w14:textId="6E1D58FB" w:rsidR="00F06B16" w:rsidRDefault="00F06B16">
      <w:pPr>
        <w:jc w:val="both"/>
      </w:pPr>
    </w:p>
    <w:p w14:paraId="76EB87AC" w14:textId="44C0C04E" w:rsidR="00A96D02" w:rsidRDefault="00A96D02">
      <w:pPr>
        <w:jc w:val="both"/>
      </w:pPr>
    </w:p>
    <w:p w14:paraId="319E3CB0" w14:textId="77777777" w:rsidR="00A96D02" w:rsidRDefault="00A96D02">
      <w:pPr>
        <w:jc w:val="both"/>
      </w:pPr>
    </w:p>
    <w:p w14:paraId="1ED4CA01" w14:textId="77777777" w:rsidR="00F06B16" w:rsidRDefault="00025CE2">
      <w:pPr>
        <w:jc w:val="both"/>
      </w:pPr>
      <w:r>
        <w:t>Dr. Szécsi Gábor</w:t>
      </w:r>
    </w:p>
    <w:p w14:paraId="64563BD6" w14:textId="77777777" w:rsidR="00F06B16" w:rsidRDefault="00025CE2">
      <w:pPr>
        <w:jc w:val="both"/>
      </w:pPr>
      <w:r>
        <w:t>Dékán</w:t>
      </w:r>
    </w:p>
    <w:p w14:paraId="5B4278C7" w14:textId="77777777" w:rsidR="00F06B16" w:rsidRDefault="00F06B16">
      <w:pPr>
        <w:jc w:val="both"/>
      </w:pPr>
    </w:p>
    <w:p w14:paraId="4B2EAA3A" w14:textId="77777777" w:rsidR="00F06B16" w:rsidRDefault="00F06B16">
      <w:pPr>
        <w:jc w:val="both"/>
      </w:pPr>
    </w:p>
    <w:sectPr w:rsidR="00F06B1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AA45" w16cex:dateUtc="2021-06-08T06:35:00Z"/>
  <w16cex:commentExtensible w16cex:durableId="246B7C9A" w16cex:dateUtc="2021-06-09T14:44:00Z"/>
  <w16cex:commentExtensible w16cex:durableId="2469ACA7" w16cex:dateUtc="2021-06-08T06:45:00Z"/>
  <w16cex:commentExtensible w16cex:durableId="246B7CBD" w16cex:dateUtc="2021-06-09T14:45:00Z"/>
  <w16cex:commentExtensible w16cex:durableId="2469AB90" w16cex:dateUtc="2021-06-08T06:40:00Z"/>
  <w16cex:commentExtensible w16cex:durableId="246B7D01" w16cex:dateUtc="2021-06-09T14:46:00Z"/>
  <w16cex:commentExtensible w16cex:durableId="2469D073" w16cex:dateUtc="2021-06-08T09:18:00Z"/>
  <w16cex:commentExtensible w16cex:durableId="246B7FD1" w16cex:dateUtc="2021-06-09T14:58:00Z"/>
  <w16cex:commentExtensible w16cex:durableId="2469CF7B" w16cex:dateUtc="2021-06-08T09:14:00Z"/>
  <w16cex:commentExtensible w16cex:durableId="246B7FC9" w16cex:dateUtc="2021-06-09T14:58:00Z"/>
  <w16cex:commentExtensible w16cex:durableId="2469B6E3" w16cex:dateUtc="2021-06-08T07:29:00Z"/>
  <w16cex:commentExtensible w16cex:durableId="246B8010" w16cex:dateUtc="2021-06-09T14:59:00Z"/>
  <w16cex:commentExtensible w16cex:durableId="2469B6F8" w16cex:dateUtc="2021-06-08T07:29:00Z"/>
  <w16cex:commentExtensible w16cex:durableId="246B802F" w16cex:dateUtc="2021-06-09T15:00:00Z"/>
  <w16cex:commentExtensible w16cex:durableId="2469B60C" w16cex:dateUtc="2021-06-08T07:25:00Z"/>
  <w16cex:commentExtensible w16cex:durableId="246B8003" w16cex:dateUtc="2021-06-09T14:59:00Z"/>
  <w16cex:commentExtensible w16cex:durableId="2469B649" w16cex:dateUtc="2021-06-08T07:26:00Z"/>
  <w16cex:commentExtensible w16cex:durableId="246B803E" w16cex:dateUtc="2021-06-09T15:00:00Z"/>
  <w16cex:commentExtensible w16cex:durableId="2469B69C" w16cex:dateUtc="2021-06-08T07:27:00Z"/>
  <w16cex:commentExtensible w16cex:durableId="246B806C" w16cex:dateUtc="2021-06-09T15:01:00Z"/>
  <w16cex:commentExtensible w16cex:durableId="2469B6CB" w16cex:dateUtc="2021-06-08T07:28:00Z"/>
  <w16cex:commentExtensible w16cex:durableId="246B808D" w16cex:dateUtc="2021-06-09T15:01:00Z"/>
  <w16cex:commentExtensible w16cex:durableId="2469BBD8" w16cex:dateUtc="2021-06-08T07:50:00Z"/>
  <w16cex:commentExtensible w16cex:durableId="246B80C6" w16cex:dateUtc="2021-06-09T15:02:00Z"/>
  <w16cex:commentExtensible w16cex:durableId="2469BC35" w16cex:dateUtc="2021-06-08T07:51:00Z"/>
  <w16cex:commentExtensible w16cex:durableId="246B8122" w16cex:dateUtc="2021-06-09T15:04:00Z"/>
  <w16cex:commentExtensible w16cex:durableId="2469BC92" w16cex:dateUtc="2021-06-08T07:53:00Z"/>
  <w16cex:commentExtensible w16cex:durableId="246B8184" w16cex:dateUtc="2021-06-09T15:05:00Z"/>
  <w16cex:commentExtensible w16cex:durableId="2469BD5B" w16cex:dateUtc="2021-06-08T07:56:00Z"/>
  <w16cex:commentExtensible w16cex:durableId="246B81B9" w16cex:dateUtc="2021-06-09T15:06:00Z"/>
  <w16cex:commentExtensible w16cex:durableId="2469BDA8" w16cex:dateUtc="2021-06-08T07:58:00Z"/>
  <w16cex:commentExtensible w16cex:durableId="246B883A" w16cex:dateUtc="2021-06-09T15:34:00Z"/>
  <w16cex:commentExtensible w16cex:durableId="2469CC5E" w16cex:dateUtc="2021-06-08T09:00:00Z"/>
  <w16cex:commentExtensible w16cex:durableId="246B884B" w16cex:dateUtc="2021-06-09T15:34:00Z"/>
  <w16cex:commentExtensible w16cex:durableId="2469CCD2" w16cex:dateUtc="2021-06-08T09:02:00Z"/>
  <w16cex:commentExtensible w16cex:durableId="246B885E" w16cex:dateUtc="2021-06-09T15:35:00Z"/>
  <w16cex:commentExtensible w16cex:durableId="2469CC81" w16cex:dateUtc="2021-06-08T09:01:00Z"/>
  <w16cex:commentExtensible w16cex:durableId="246B886D" w16cex:dateUtc="2021-06-09T15:35:00Z"/>
  <w16cex:commentExtensible w16cex:durableId="2469CD00" w16cex:dateUtc="2021-06-08T09:03:00Z"/>
  <w16cex:commentExtensible w16cex:durableId="246B8877" w16cex:dateUtc="2021-06-09T15:35:00Z"/>
  <w16cex:commentExtensible w16cex:durableId="2469CE0C" w16cex:dateUtc="2021-06-08T09:07:00Z"/>
  <w16cex:commentExtensible w16cex:durableId="246B888C" w16cex:dateUtc="2021-06-09T15:35:00Z"/>
  <w16cex:commentExtensible w16cex:durableId="2469CE19" w16cex:dateUtc="2021-06-08T09:08:00Z"/>
  <w16cex:commentExtensible w16cex:durableId="246B88AD" w16cex:dateUtc="2021-06-09T15:36:00Z"/>
  <w16cex:commentExtensible w16cex:durableId="2469CE95" w16cex:dateUtc="2021-06-08T09:10:00Z"/>
  <w16cex:commentExtensible w16cex:durableId="246B88B9" w16cex:dateUtc="2021-06-09T15:36:00Z"/>
  <w16cex:commentExtensible w16cex:durableId="2469CF95" w16cex:dateUtc="2021-06-08T09:14:00Z"/>
  <w16cex:commentExtensible w16cex:durableId="246B89AD" w16cex:dateUtc="2021-06-09T15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876CC0" w16cid:durableId="2469AA45"/>
  <w16cid:commentId w16cid:paraId="704E3EAA" w16cid:durableId="246B7C9A"/>
  <w16cid:commentId w16cid:paraId="5A232EBD" w16cid:durableId="2469ACA7"/>
  <w16cid:commentId w16cid:paraId="1A7EE41E" w16cid:durableId="246B7CBD"/>
  <w16cid:commentId w16cid:paraId="6E482863" w16cid:durableId="2469AB90"/>
  <w16cid:commentId w16cid:paraId="6684B7F1" w16cid:durableId="246B7D01"/>
  <w16cid:commentId w16cid:paraId="4593D20C" w16cid:durableId="2469D073"/>
  <w16cid:commentId w16cid:paraId="736FCDAF" w16cid:durableId="246B7FD1"/>
  <w16cid:commentId w16cid:paraId="45302FB7" w16cid:durableId="2469CF7B"/>
  <w16cid:commentId w16cid:paraId="38473D3D" w16cid:durableId="246B7FC9"/>
  <w16cid:commentId w16cid:paraId="77D1F954" w16cid:durableId="2469B6E3"/>
  <w16cid:commentId w16cid:paraId="0E927CA3" w16cid:durableId="246B8010"/>
  <w16cid:commentId w16cid:paraId="5F0574BC" w16cid:durableId="2469B6F8"/>
  <w16cid:commentId w16cid:paraId="5389BC51" w16cid:durableId="246B802F"/>
  <w16cid:commentId w16cid:paraId="4EFA0319" w16cid:durableId="2469B60C"/>
  <w16cid:commentId w16cid:paraId="60E69F0A" w16cid:durableId="246B8003"/>
  <w16cid:commentId w16cid:paraId="3E88B4DB" w16cid:durableId="2469B649"/>
  <w16cid:commentId w16cid:paraId="0C02C524" w16cid:durableId="246B803E"/>
  <w16cid:commentId w16cid:paraId="0D2B1B01" w16cid:durableId="2469B69C"/>
  <w16cid:commentId w16cid:paraId="305EC9D5" w16cid:durableId="246B806C"/>
  <w16cid:commentId w16cid:paraId="5E81B61F" w16cid:durableId="2469B6CB"/>
  <w16cid:commentId w16cid:paraId="208C2AE4" w16cid:durableId="246B808D"/>
  <w16cid:commentId w16cid:paraId="4F872504" w16cid:durableId="2469BBD8"/>
  <w16cid:commentId w16cid:paraId="16367B0A" w16cid:durableId="246B80C6"/>
  <w16cid:commentId w16cid:paraId="6632A558" w16cid:durableId="2469BC35"/>
  <w16cid:commentId w16cid:paraId="517D3AC9" w16cid:durableId="246B8122"/>
  <w16cid:commentId w16cid:paraId="67454FB1" w16cid:durableId="2469BC92"/>
  <w16cid:commentId w16cid:paraId="3983F42F" w16cid:durableId="246B8184"/>
  <w16cid:commentId w16cid:paraId="7B5E2A5E" w16cid:durableId="2469BD5B"/>
  <w16cid:commentId w16cid:paraId="085111AF" w16cid:durableId="246B81B9"/>
  <w16cid:commentId w16cid:paraId="481852BC" w16cid:durableId="2469BDA8"/>
  <w16cid:commentId w16cid:paraId="67F7D7EB" w16cid:durableId="246B883A"/>
  <w16cid:commentId w16cid:paraId="4D44434B" w16cid:durableId="2469CC5E"/>
  <w16cid:commentId w16cid:paraId="3F8AFA27" w16cid:durableId="246B884B"/>
  <w16cid:commentId w16cid:paraId="7E66606E" w16cid:durableId="2469CCD2"/>
  <w16cid:commentId w16cid:paraId="3FFADCD0" w16cid:durableId="246B885E"/>
  <w16cid:commentId w16cid:paraId="23388357" w16cid:durableId="2469CC81"/>
  <w16cid:commentId w16cid:paraId="715E1479" w16cid:durableId="246B886D"/>
  <w16cid:commentId w16cid:paraId="0A33427F" w16cid:durableId="2469CD00"/>
  <w16cid:commentId w16cid:paraId="0D739079" w16cid:durableId="246B8877"/>
  <w16cid:commentId w16cid:paraId="60ADC6AB" w16cid:durableId="2469CE0C"/>
  <w16cid:commentId w16cid:paraId="68DD637D" w16cid:durableId="246B888C"/>
  <w16cid:commentId w16cid:paraId="4FDBE0B1" w16cid:durableId="2469CE19"/>
  <w16cid:commentId w16cid:paraId="29EBA954" w16cid:durableId="246B88AD"/>
  <w16cid:commentId w16cid:paraId="6B421670" w16cid:durableId="2469CE95"/>
  <w16cid:commentId w16cid:paraId="287E46F2" w16cid:durableId="246B88B9"/>
  <w16cid:commentId w16cid:paraId="16D3DD71" w16cid:durableId="2469CF95"/>
  <w16cid:commentId w16cid:paraId="1D714D10" w16cid:durableId="246B89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2F2B"/>
    <w:multiLevelType w:val="hybridMultilevel"/>
    <w:tmpl w:val="85AA31BE"/>
    <w:lvl w:ilvl="0" w:tplc="040E0017">
      <w:start w:val="1"/>
      <w:numFmt w:val="lowerLetter"/>
      <w:lvlText w:val="%1)"/>
      <w:lvlJc w:val="left"/>
      <w:pPr>
        <w:ind w:left="582" w:hanging="360"/>
      </w:pPr>
    </w:lvl>
    <w:lvl w:ilvl="1" w:tplc="040E0019" w:tentative="1">
      <w:start w:val="1"/>
      <w:numFmt w:val="lowerLetter"/>
      <w:lvlText w:val="%2."/>
      <w:lvlJc w:val="left"/>
      <w:pPr>
        <w:ind w:left="1302" w:hanging="360"/>
      </w:pPr>
    </w:lvl>
    <w:lvl w:ilvl="2" w:tplc="040E001B" w:tentative="1">
      <w:start w:val="1"/>
      <w:numFmt w:val="lowerRoman"/>
      <w:lvlText w:val="%3."/>
      <w:lvlJc w:val="right"/>
      <w:pPr>
        <w:ind w:left="2022" w:hanging="180"/>
      </w:pPr>
    </w:lvl>
    <w:lvl w:ilvl="3" w:tplc="040E000F" w:tentative="1">
      <w:start w:val="1"/>
      <w:numFmt w:val="decimal"/>
      <w:lvlText w:val="%4."/>
      <w:lvlJc w:val="left"/>
      <w:pPr>
        <w:ind w:left="2742" w:hanging="360"/>
      </w:pPr>
    </w:lvl>
    <w:lvl w:ilvl="4" w:tplc="040E0019" w:tentative="1">
      <w:start w:val="1"/>
      <w:numFmt w:val="lowerLetter"/>
      <w:lvlText w:val="%5."/>
      <w:lvlJc w:val="left"/>
      <w:pPr>
        <w:ind w:left="3462" w:hanging="360"/>
      </w:pPr>
    </w:lvl>
    <w:lvl w:ilvl="5" w:tplc="040E001B" w:tentative="1">
      <w:start w:val="1"/>
      <w:numFmt w:val="lowerRoman"/>
      <w:lvlText w:val="%6."/>
      <w:lvlJc w:val="right"/>
      <w:pPr>
        <w:ind w:left="4182" w:hanging="180"/>
      </w:pPr>
    </w:lvl>
    <w:lvl w:ilvl="6" w:tplc="040E000F" w:tentative="1">
      <w:start w:val="1"/>
      <w:numFmt w:val="decimal"/>
      <w:lvlText w:val="%7."/>
      <w:lvlJc w:val="left"/>
      <w:pPr>
        <w:ind w:left="4902" w:hanging="360"/>
      </w:pPr>
    </w:lvl>
    <w:lvl w:ilvl="7" w:tplc="040E0019" w:tentative="1">
      <w:start w:val="1"/>
      <w:numFmt w:val="lowerLetter"/>
      <w:lvlText w:val="%8."/>
      <w:lvlJc w:val="left"/>
      <w:pPr>
        <w:ind w:left="5622" w:hanging="360"/>
      </w:pPr>
    </w:lvl>
    <w:lvl w:ilvl="8" w:tplc="040E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" w15:restartNumberingAfterBreak="0">
    <w:nsid w:val="10042F38"/>
    <w:multiLevelType w:val="hybridMultilevel"/>
    <w:tmpl w:val="7F5ED4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26C19"/>
    <w:multiLevelType w:val="hybridMultilevel"/>
    <w:tmpl w:val="B7F4C0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F6476"/>
    <w:multiLevelType w:val="hybridMultilevel"/>
    <w:tmpl w:val="91365D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17A78"/>
    <w:multiLevelType w:val="multilevel"/>
    <w:tmpl w:val="4C20E52A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90D5EC5"/>
    <w:multiLevelType w:val="hybridMultilevel"/>
    <w:tmpl w:val="ED00AB48"/>
    <w:lvl w:ilvl="0" w:tplc="E78EC6B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64659D"/>
    <w:multiLevelType w:val="hybridMultilevel"/>
    <w:tmpl w:val="F246F584"/>
    <w:lvl w:ilvl="0" w:tplc="D31EC26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E107A"/>
    <w:multiLevelType w:val="multilevel"/>
    <w:tmpl w:val="B6E2AC3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BB54AF"/>
    <w:multiLevelType w:val="hybridMultilevel"/>
    <w:tmpl w:val="2EBE77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22CDA"/>
    <w:multiLevelType w:val="multilevel"/>
    <w:tmpl w:val="E42A99E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07E6CC2"/>
    <w:multiLevelType w:val="hybridMultilevel"/>
    <w:tmpl w:val="19E6E5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64C6E"/>
    <w:multiLevelType w:val="multilevel"/>
    <w:tmpl w:val="9E665B60"/>
    <w:lvl w:ilvl="0">
      <w:start w:val="1"/>
      <w:numFmt w:val="lowerLetter"/>
      <w:lvlText w:val="%1)"/>
      <w:lvlJc w:val="left"/>
      <w:pPr>
        <w:tabs>
          <w:tab w:val="num" w:pos="-84"/>
        </w:tabs>
        <w:ind w:left="981" w:hanging="705"/>
      </w:pPr>
    </w:lvl>
    <w:lvl w:ilvl="1">
      <w:start w:val="1"/>
      <w:numFmt w:val="lowerLetter"/>
      <w:lvlText w:val="%2."/>
      <w:lvlJc w:val="left"/>
      <w:pPr>
        <w:tabs>
          <w:tab w:val="num" w:pos="-84"/>
        </w:tabs>
        <w:ind w:left="1356" w:hanging="360"/>
      </w:pPr>
    </w:lvl>
    <w:lvl w:ilvl="2">
      <w:start w:val="1"/>
      <w:numFmt w:val="lowerRoman"/>
      <w:lvlText w:val="%3."/>
      <w:lvlJc w:val="right"/>
      <w:pPr>
        <w:tabs>
          <w:tab w:val="num" w:pos="-84"/>
        </w:tabs>
        <w:ind w:left="2076" w:hanging="180"/>
      </w:pPr>
    </w:lvl>
    <w:lvl w:ilvl="3">
      <w:start w:val="1"/>
      <w:numFmt w:val="decimal"/>
      <w:lvlText w:val="%4."/>
      <w:lvlJc w:val="left"/>
      <w:pPr>
        <w:tabs>
          <w:tab w:val="num" w:pos="-84"/>
        </w:tabs>
        <w:ind w:left="2796" w:hanging="360"/>
      </w:pPr>
    </w:lvl>
    <w:lvl w:ilvl="4">
      <w:start w:val="1"/>
      <w:numFmt w:val="lowerLetter"/>
      <w:lvlText w:val="%5."/>
      <w:lvlJc w:val="left"/>
      <w:pPr>
        <w:tabs>
          <w:tab w:val="num" w:pos="-84"/>
        </w:tabs>
        <w:ind w:left="3516" w:hanging="360"/>
      </w:pPr>
    </w:lvl>
    <w:lvl w:ilvl="5">
      <w:start w:val="1"/>
      <w:numFmt w:val="lowerRoman"/>
      <w:lvlText w:val="%6."/>
      <w:lvlJc w:val="right"/>
      <w:pPr>
        <w:tabs>
          <w:tab w:val="num" w:pos="-84"/>
        </w:tabs>
        <w:ind w:left="4236" w:hanging="180"/>
      </w:pPr>
    </w:lvl>
    <w:lvl w:ilvl="6">
      <w:start w:val="1"/>
      <w:numFmt w:val="decimal"/>
      <w:lvlText w:val="%7."/>
      <w:lvlJc w:val="left"/>
      <w:pPr>
        <w:tabs>
          <w:tab w:val="num" w:pos="-84"/>
        </w:tabs>
        <w:ind w:left="4956" w:hanging="360"/>
      </w:pPr>
    </w:lvl>
    <w:lvl w:ilvl="7">
      <w:start w:val="1"/>
      <w:numFmt w:val="lowerLetter"/>
      <w:lvlText w:val="%8."/>
      <w:lvlJc w:val="left"/>
      <w:pPr>
        <w:tabs>
          <w:tab w:val="num" w:pos="-84"/>
        </w:tabs>
        <w:ind w:left="5676" w:hanging="360"/>
      </w:pPr>
    </w:lvl>
    <w:lvl w:ilvl="8">
      <w:start w:val="1"/>
      <w:numFmt w:val="lowerRoman"/>
      <w:lvlText w:val="%9."/>
      <w:lvlJc w:val="right"/>
      <w:pPr>
        <w:tabs>
          <w:tab w:val="num" w:pos="-84"/>
        </w:tabs>
        <w:ind w:left="6396" w:hanging="180"/>
      </w:pPr>
    </w:lvl>
  </w:abstractNum>
  <w:abstractNum w:abstractNumId="12" w15:restartNumberingAfterBreak="0">
    <w:nsid w:val="4784646A"/>
    <w:multiLevelType w:val="hybridMultilevel"/>
    <w:tmpl w:val="0AFCD6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F25D8"/>
    <w:multiLevelType w:val="multilevel"/>
    <w:tmpl w:val="1130C76E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D9F46FA"/>
    <w:multiLevelType w:val="multilevel"/>
    <w:tmpl w:val="435A69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8D95CBC"/>
    <w:multiLevelType w:val="multilevel"/>
    <w:tmpl w:val="E3247D82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Roman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8DE4049"/>
    <w:multiLevelType w:val="multilevel"/>
    <w:tmpl w:val="FA423DAE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CEA7B55"/>
    <w:multiLevelType w:val="multilevel"/>
    <w:tmpl w:val="5EDED66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6"/>
  </w:num>
  <w:num w:numId="5">
    <w:abstractNumId w:val="13"/>
  </w:num>
  <w:num w:numId="6">
    <w:abstractNumId w:val="4"/>
  </w:num>
  <w:num w:numId="7">
    <w:abstractNumId w:val="17"/>
  </w:num>
  <w:num w:numId="8">
    <w:abstractNumId w:val="14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  <w:num w:numId="13">
    <w:abstractNumId w:val="2"/>
  </w:num>
  <w:num w:numId="14">
    <w:abstractNumId w:val="8"/>
  </w:num>
  <w:num w:numId="15">
    <w:abstractNumId w:val="1"/>
  </w:num>
  <w:num w:numId="16">
    <w:abstractNumId w:val="12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16"/>
    <w:rsid w:val="00025CE2"/>
    <w:rsid w:val="000B7486"/>
    <w:rsid w:val="00104158"/>
    <w:rsid w:val="00105B27"/>
    <w:rsid w:val="00134B17"/>
    <w:rsid w:val="0027642A"/>
    <w:rsid w:val="002E3375"/>
    <w:rsid w:val="002F0D28"/>
    <w:rsid w:val="003254F7"/>
    <w:rsid w:val="004A2A3D"/>
    <w:rsid w:val="004E7AC7"/>
    <w:rsid w:val="00516F15"/>
    <w:rsid w:val="005C5B70"/>
    <w:rsid w:val="00635D8E"/>
    <w:rsid w:val="0071346F"/>
    <w:rsid w:val="007D54F0"/>
    <w:rsid w:val="00917AB5"/>
    <w:rsid w:val="00954F65"/>
    <w:rsid w:val="0098383E"/>
    <w:rsid w:val="009A531A"/>
    <w:rsid w:val="00A96D02"/>
    <w:rsid w:val="00AC0949"/>
    <w:rsid w:val="00AC4294"/>
    <w:rsid w:val="00AF447C"/>
    <w:rsid w:val="00B10D11"/>
    <w:rsid w:val="00B53A40"/>
    <w:rsid w:val="00BC1596"/>
    <w:rsid w:val="00BC242A"/>
    <w:rsid w:val="00BE2278"/>
    <w:rsid w:val="00CE2421"/>
    <w:rsid w:val="00E06342"/>
    <w:rsid w:val="00F06B16"/>
    <w:rsid w:val="00F12EFD"/>
    <w:rsid w:val="00F357FC"/>
    <w:rsid w:val="00F7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903D"/>
  <w15:docId w15:val="{0979233D-C209-4A3A-8078-9F4F81EF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 w:val="0"/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B817B2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styleId="Listaszerbekezds">
    <w:name w:val="List Paragraph"/>
    <w:basedOn w:val="Norml"/>
    <w:uiPriority w:val="34"/>
    <w:qFormat/>
    <w:rsid w:val="006E029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B8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F74A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74A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74A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74A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74AB2"/>
    <w:rPr>
      <w:b/>
      <w:bCs/>
      <w:sz w:val="20"/>
      <w:szCs w:val="20"/>
    </w:rPr>
  </w:style>
  <w:style w:type="character" w:customStyle="1" w:styleId="markedcontent">
    <w:name w:val="markedcontent"/>
    <w:basedOn w:val="Bekezdsalapbettpusa"/>
    <w:rsid w:val="00AC0949"/>
  </w:style>
  <w:style w:type="character" w:customStyle="1" w:styleId="highlight">
    <w:name w:val="highlight"/>
    <w:basedOn w:val="Bekezdsalapbettpusa"/>
    <w:rsid w:val="00AC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8746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mayer.maria</dc:creator>
  <dc:description/>
  <cp:lastModifiedBy>Sebestyén Andrea</cp:lastModifiedBy>
  <cp:revision>2</cp:revision>
  <cp:lastPrinted>2017-01-20T10:02:00Z</cp:lastPrinted>
  <dcterms:created xsi:type="dcterms:W3CDTF">2021-06-22T09:33:00Z</dcterms:created>
  <dcterms:modified xsi:type="dcterms:W3CDTF">2021-06-22T09:33:00Z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