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91" w:rsidRPr="005C5568" w:rsidRDefault="00A12891" w:rsidP="005C5568">
      <w:pPr>
        <w:spacing w:line="360" w:lineRule="auto"/>
        <w:jc w:val="center"/>
        <w:rPr>
          <w:rFonts w:ascii="Times New Roman" w:hAnsi="Times New Roman" w:cs="Times New Roman"/>
          <w:b/>
          <w:i/>
          <w:sz w:val="44"/>
          <w:szCs w:val="44"/>
          <w:lang w:val="hu-HU"/>
        </w:rPr>
      </w:pPr>
      <w:bookmarkStart w:id="0" w:name="_GoBack"/>
      <w:bookmarkEnd w:id="0"/>
    </w:p>
    <w:p w:rsidR="00A12891" w:rsidRPr="005C5568" w:rsidRDefault="00A12891" w:rsidP="005C5568">
      <w:pPr>
        <w:spacing w:line="360" w:lineRule="auto"/>
        <w:jc w:val="center"/>
        <w:rPr>
          <w:rFonts w:ascii="Times New Roman" w:hAnsi="Times New Roman" w:cs="Times New Roman"/>
          <w:b/>
          <w:i/>
          <w:sz w:val="50"/>
          <w:szCs w:val="50"/>
          <w:lang w:val="hu-HU"/>
        </w:rPr>
      </w:pPr>
    </w:p>
    <w:p w:rsidR="005C5568" w:rsidRPr="005C5568" w:rsidRDefault="005C5568" w:rsidP="005C5568">
      <w:pPr>
        <w:spacing w:line="360" w:lineRule="auto"/>
        <w:jc w:val="center"/>
        <w:rPr>
          <w:rFonts w:ascii="Times New Roman" w:hAnsi="Times New Roman" w:cs="Times New Roman"/>
          <w:b/>
          <w:i/>
          <w:sz w:val="50"/>
          <w:szCs w:val="50"/>
          <w:lang w:val="hu-HU"/>
        </w:rPr>
      </w:pPr>
    </w:p>
    <w:p w:rsidR="0086026D" w:rsidRPr="005C5568" w:rsidRDefault="0086026D" w:rsidP="005C5568">
      <w:pPr>
        <w:spacing w:line="360" w:lineRule="auto"/>
        <w:jc w:val="center"/>
        <w:rPr>
          <w:rFonts w:ascii="Times New Roman" w:hAnsi="Times New Roman" w:cs="Times New Roman"/>
          <w:b/>
          <w:i/>
          <w:sz w:val="50"/>
          <w:szCs w:val="50"/>
          <w:lang w:val="hu-HU"/>
        </w:rPr>
      </w:pPr>
      <w:r w:rsidRPr="005C5568">
        <w:rPr>
          <w:rFonts w:ascii="Times New Roman" w:hAnsi="Times New Roman" w:cs="Times New Roman"/>
          <w:b/>
          <w:i/>
          <w:sz w:val="50"/>
          <w:szCs w:val="50"/>
          <w:lang w:val="hu-HU"/>
        </w:rPr>
        <w:t xml:space="preserve">A Pécsi Tudományegyetem </w:t>
      </w:r>
      <w:r w:rsidR="00683E23" w:rsidRPr="005C5568">
        <w:rPr>
          <w:rFonts w:ascii="Times New Roman" w:hAnsi="Times New Roman" w:cs="Times New Roman"/>
          <w:b/>
          <w:i/>
          <w:sz w:val="50"/>
          <w:szCs w:val="50"/>
          <w:lang w:val="hu-HU"/>
        </w:rPr>
        <w:t>Egészségtudományi</w:t>
      </w:r>
      <w:r w:rsidRPr="005C5568">
        <w:rPr>
          <w:rFonts w:ascii="Times New Roman" w:hAnsi="Times New Roman" w:cs="Times New Roman"/>
          <w:b/>
          <w:i/>
          <w:sz w:val="50"/>
          <w:szCs w:val="50"/>
          <w:lang w:val="hu-HU"/>
        </w:rPr>
        <w:t xml:space="preserve"> Kar</w:t>
      </w:r>
    </w:p>
    <w:p w:rsidR="0086026D" w:rsidRPr="005C5568" w:rsidRDefault="00FC4F8F" w:rsidP="005C5568">
      <w:pPr>
        <w:spacing w:line="360" w:lineRule="auto"/>
        <w:jc w:val="center"/>
        <w:rPr>
          <w:rFonts w:ascii="Times New Roman" w:hAnsi="Times New Roman" w:cs="Times New Roman"/>
          <w:b/>
          <w:i/>
          <w:sz w:val="50"/>
          <w:szCs w:val="50"/>
          <w:lang w:val="hu-HU"/>
        </w:rPr>
      </w:pPr>
      <w:r w:rsidRPr="005C5568">
        <w:rPr>
          <w:rFonts w:ascii="Times New Roman" w:hAnsi="Times New Roman" w:cs="Times New Roman"/>
          <w:b/>
          <w:i/>
          <w:sz w:val="50"/>
          <w:szCs w:val="50"/>
          <w:lang w:val="hu-HU"/>
        </w:rPr>
        <w:t>Erasmus+</w:t>
      </w:r>
      <w:r w:rsidR="0086026D" w:rsidRPr="005C5568">
        <w:rPr>
          <w:rFonts w:ascii="Times New Roman" w:hAnsi="Times New Roman" w:cs="Times New Roman"/>
          <w:b/>
          <w:i/>
          <w:sz w:val="50"/>
          <w:szCs w:val="50"/>
          <w:lang w:val="hu-HU"/>
        </w:rPr>
        <w:t xml:space="preserve"> Szabályzata</w:t>
      </w: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064FD1" w:rsidRPr="005C5568" w:rsidRDefault="00064FD1"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F665A" w:rsidRPr="005C5568" w:rsidRDefault="008F665A" w:rsidP="005C5568">
      <w:pPr>
        <w:spacing w:line="360" w:lineRule="auto"/>
        <w:rPr>
          <w:rFonts w:ascii="Times New Roman" w:hAnsi="Times New Roman" w:cs="Times New Roman"/>
          <w:lang w:val="hu-HU"/>
        </w:rPr>
      </w:pPr>
    </w:p>
    <w:p w:rsidR="008F665A" w:rsidRPr="005C5568" w:rsidRDefault="008F665A" w:rsidP="005C5568">
      <w:pPr>
        <w:spacing w:line="360" w:lineRule="auto"/>
        <w:rPr>
          <w:rFonts w:ascii="Times New Roman" w:hAnsi="Times New Roman" w:cs="Times New Roman"/>
          <w:lang w:val="hu-HU"/>
        </w:rPr>
      </w:pPr>
    </w:p>
    <w:p w:rsidR="008F665A" w:rsidRPr="005C5568" w:rsidRDefault="008F665A" w:rsidP="005C5568">
      <w:pPr>
        <w:spacing w:line="360" w:lineRule="auto"/>
        <w:rPr>
          <w:rFonts w:ascii="Times New Roman" w:hAnsi="Times New Roman" w:cs="Times New Roman"/>
          <w:lang w:val="hu-HU"/>
        </w:rPr>
      </w:pPr>
    </w:p>
    <w:p w:rsidR="008F665A" w:rsidRPr="005C5568" w:rsidRDefault="008F665A"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F665A" w:rsidRPr="005C5568" w:rsidRDefault="008F665A"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rPr>
          <w:rFonts w:ascii="Times New Roman" w:hAnsi="Times New Roman" w:cs="Times New Roman"/>
          <w:lang w:val="hu-HU"/>
        </w:rPr>
      </w:pPr>
    </w:p>
    <w:p w:rsidR="0086026D" w:rsidRPr="005C5568" w:rsidRDefault="0086026D" w:rsidP="005C5568">
      <w:pPr>
        <w:spacing w:line="360" w:lineRule="auto"/>
        <w:jc w:val="right"/>
        <w:rPr>
          <w:rFonts w:ascii="Times New Roman" w:hAnsi="Times New Roman" w:cs="Times New Roman"/>
          <w:lang w:val="hu-HU"/>
        </w:rPr>
      </w:pPr>
      <w:r w:rsidRPr="005C5568">
        <w:rPr>
          <w:rFonts w:ascii="Times New Roman" w:hAnsi="Times New Roman" w:cs="Times New Roman"/>
          <w:lang w:val="hu-HU"/>
        </w:rPr>
        <w:t xml:space="preserve">Hatályos: </w:t>
      </w:r>
      <w:r w:rsidRPr="00F241FE">
        <w:rPr>
          <w:rFonts w:ascii="Times New Roman" w:hAnsi="Times New Roman" w:cs="Times New Roman"/>
          <w:lang w:val="hu-HU"/>
        </w:rPr>
        <w:t>201</w:t>
      </w:r>
      <w:r w:rsidR="00F241FE" w:rsidRPr="00F241FE">
        <w:rPr>
          <w:rFonts w:ascii="Times New Roman" w:hAnsi="Times New Roman" w:cs="Times New Roman"/>
          <w:lang w:val="hu-HU"/>
        </w:rPr>
        <w:t>7. február 22</w:t>
      </w:r>
      <w:r w:rsidRPr="00F241FE">
        <w:rPr>
          <w:rFonts w:ascii="Times New Roman" w:hAnsi="Times New Roman" w:cs="Times New Roman"/>
          <w:lang w:val="hu-HU"/>
        </w:rPr>
        <w:t>-tól</w:t>
      </w:r>
    </w:p>
    <w:p w:rsidR="00A12891" w:rsidRPr="005C5568" w:rsidRDefault="00A12891" w:rsidP="005C5568">
      <w:pPr>
        <w:spacing w:line="360" w:lineRule="auto"/>
        <w:rPr>
          <w:rFonts w:ascii="Times New Roman" w:hAnsi="Times New Roman" w:cs="Times New Roman"/>
          <w:lang w:val="hu-HU"/>
        </w:rPr>
      </w:pPr>
      <w:r w:rsidRPr="005C5568">
        <w:rPr>
          <w:rFonts w:ascii="Times New Roman" w:hAnsi="Times New Roman" w:cs="Times New Roman"/>
          <w:lang w:val="hu-HU"/>
        </w:rPr>
        <w:br w:type="page"/>
      </w:r>
    </w:p>
    <w:p w:rsidR="0086026D" w:rsidRPr="005C5568" w:rsidRDefault="00420B56"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lastRenderedPageBreak/>
        <w:t xml:space="preserve">Az </w:t>
      </w:r>
      <w:r w:rsidR="00A15409" w:rsidRPr="005C5568">
        <w:rPr>
          <w:rFonts w:ascii="Times New Roman" w:hAnsi="Times New Roman" w:cs="Times New Roman"/>
          <w:bCs/>
          <w:sz w:val="22"/>
          <w:szCs w:val="22"/>
          <w:lang w:val="hu-HU"/>
        </w:rPr>
        <w:t>Erasmus+</w:t>
      </w:r>
      <w:r w:rsidRPr="005C5568">
        <w:rPr>
          <w:rFonts w:ascii="Times New Roman" w:hAnsi="Times New Roman" w:cs="Times New Roman"/>
          <w:sz w:val="22"/>
          <w:szCs w:val="22"/>
          <w:lang w:val="hu-HU"/>
        </w:rPr>
        <w:t xml:space="preserve"> </w:t>
      </w:r>
      <w:r w:rsidR="00A15409" w:rsidRPr="005C5568">
        <w:rPr>
          <w:rFonts w:ascii="Times New Roman" w:hAnsi="Times New Roman" w:cs="Times New Roman"/>
          <w:sz w:val="22"/>
          <w:szCs w:val="22"/>
          <w:lang w:val="hu-HU"/>
        </w:rPr>
        <w:t xml:space="preserve">az Európai Unió új programja, mely az oktatást, a képzést, az ifjúsági területet és a sportot támogatja. Az Erasmus+ Program Egészségtudományi Karon (továbbiakban: Kar) történő megvalósítása és eljárási rendjének meghatározása érdekében </w:t>
      </w:r>
      <w:r w:rsidR="00A15409" w:rsidRPr="005C5568">
        <w:rPr>
          <w:rFonts w:ascii="Times New Roman" w:hAnsi="Times New Roman" w:cs="Times New Roman"/>
          <w:lang w:val="hu-HU"/>
        </w:rPr>
        <w:t>a</w:t>
      </w:r>
      <w:r w:rsidR="00683E23" w:rsidRPr="005C5568">
        <w:rPr>
          <w:rFonts w:ascii="Times New Roman" w:hAnsi="Times New Roman" w:cs="Times New Roman"/>
          <w:lang w:val="hu-HU"/>
        </w:rPr>
        <w:t xml:space="preserve">z Egészségtudományi </w:t>
      </w:r>
      <w:r w:rsidR="0086026D" w:rsidRPr="005C5568">
        <w:rPr>
          <w:rFonts w:ascii="Times New Roman" w:hAnsi="Times New Roman" w:cs="Times New Roman"/>
          <w:lang w:val="hu-HU"/>
        </w:rPr>
        <w:t>Kar az alábbi szabályzatot alkotja.</w:t>
      </w:r>
    </w:p>
    <w:p w:rsidR="007638CB" w:rsidRDefault="007638CB" w:rsidP="007638CB">
      <w:pPr>
        <w:pStyle w:val="Text1"/>
        <w:spacing w:after="0" w:line="360" w:lineRule="auto"/>
        <w:ind w:left="0"/>
        <w:jc w:val="center"/>
        <w:rPr>
          <w:b/>
          <w:sz w:val="32"/>
          <w:szCs w:val="32"/>
          <w:lang w:val="hu-HU"/>
        </w:rPr>
      </w:pPr>
    </w:p>
    <w:p w:rsidR="00A15409" w:rsidRDefault="00A15409" w:rsidP="007638CB">
      <w:pPr>
        <w:pStyle w:val="Text1"/>
        <w:spacing w:after="0" w:line="360" w:lineRule="auto"/>
        <w:ind w:left="0"/>
        <w:jc w:val="center"/>
        <w:rPr>
          <w:b/>
          <w:sz w:val="32"/>
          <w:szCs w:val="32"/>
          <w:lang w:val="hu-HU"/>
        </w:rPr>
      </w:pPr>
      <w:r w:rsidRPr="005C5568">
        <w:rPr>
          <w:b/>
          <w:sz w:val="32"/>
          <w:szCs w:val="32"/>
          <w:lang w:val="hu-HU"/>
        </w:rPr>
        <w:t>I. fejezet</w:t>
      </w:r>
    </w:p>
    <w:p w:rsidR="007638CB" w:rsidRPr="005C5568" w:rsidRDefault="007638CB" w:rsidP="007638CB">
      <w:pPr>
        <w:pStyle w:val="Text1"/>
        <w:spacing w:after="0" w:line="360" w:lineRule="auto"/>
        <w:ind w:left="0"/>
        <w:jc w:val="center"/>
        <w:rPr>
          <w:b/>
          <w:sz w:val="32"/>
          <w:szCs w:val="32"/>
          <w:lang w:val="hu-HU"/>
        </w:rPr>
      </w:pPr>
    </w:p>
    <w:p w:rsidR="00A15409" w:rsidRDefault="00A15409" w:rsidP="007638CB">
      <w:pPr>
        <w:pStyle w:val="Text1"/>
        <w:spacing w:after="0" w:line="360" w:lineRule="auto"/>
        <w:ind w:left="0"/>
        <w:jc w:val="center"/>
        <w:rPr>
          <w:b/>
          <w:sz w:val="26"/>
          <w:szCs w:val="26"/>
          <w:lang w:val="hu-HU"/>
        </w:rPr>
      </w:pPr>
      <w:r w:rsidRPr="00A1070D">
        <w:rPr>
          <w:b/>
          <w:sz w:val="26"/>
          <w:szCs w:val="26"/>
          <w:lang w:val="hu-HU"/>
        </w:rPr>
        <w:t>Általános rendelkezések</w:t>
      </w:r>
    </w:p>
    <w:p w:rsidR="007638CB" w:rsidRPr="00A1070D" w:rsidRDefault="007638CB" w:rsidP="007638CB">
      <w:pPr>
        <w:pStyle w:val="Text1"/>
        <w:spacing w:after="0" w:line="360" w:lineRule="auto"/>
        <w:ind w:left="0"/>
        <w:jc w:val="center"/>
        <w:rPr>
          <w:b/>
          <w:sz w:val="26"/>
          <w:szCs w:val="26"/>
          <w:lang w:val="hu-HU"/>
        </w:rPr>
      </w:pPr>
    </w:p>
    <w:p w:rsidR="00A15409" w:rsidRPr="005C5568" w:rsidRDefault="00A15409" w:rsidP="005C5568">
      <w:pPr>
        <w:pStyle w:val="Text1"/>
        <w:spacing w:after="0" w:line="360" w:lineRule="auto"/>
        <w:ind w:left="0"/>
        <w:jc w:val="center"/>
        <w:rPr>
          <w:b/>
          <w:sz w:val="22"/>
          <w:szCs w:val="22"/>
          <w:lang w:val="hu-HU"/>
        </w:rPr>
      </w:pPr>
      <w:r w:rsidRPr="005C5568">
        <w:rPr>
          <w:b/>
          <w:sz w:val="22"/>
          <w:szCs w:val="22"/>
          <w:lang w:val="hu-HU"/>
        </w:rPr>
        <w:t>A szabályzat célja</w:t>
      </w:r>
    </w:p>
    <w:p w:rsidR="00A15409" w:rsidRPr="005C5568" w:rsidRDefault="00A15409" w:rsidP="005C5568">
      <w:pPr>
        <w:pStyle w:val="Text1"/>
        <w:spacing w:after="0" w:line="360" w:lineRule="auto"/>
        <w:ind w:left="0"/>
        <w:rPr>
          <w:sz w:val="22"/>
          <w:szCs w:val="22"/>
          <w:lang w:val="hu-HU"/>
        </w:rPr>
      </w:pPr>
      <w:r w:rsidRPr="005C5568">
        <w:rPr>
          <w:b/>
          <w:bCs/>
          <w:sz w:val="22"/>
          <w:szCs w:val="22"/>
          <w:lang w:val="hu-HU"/>
        </w:rPr>
        <w:t xml:space="preserve">1. § </w:t>
      </w:r>
      <w:r w:rsidRPr="005C5568">
        <w:rPr>
          <w:sz w:val="22"/>
          <w:szCs w:val="22"/>
          <w:lang w:val="hu-HU"/>
        </w:rPr>
        <w:t>A szabályzat célja, hogy megteremtse a Karon az egységes, átlátható és gazdaságos, hallgatói, oktatói és személyzeti mobilitással kapcsolatos pályázati rendszer szabályzati kereteit, valamint a hatékony projektmegvalósítási folyamatok feltételeit.</w:t>
      </w:r>
    </w:p>
    <w:p w:rsidR="00A15409" w:rsidRPr="005C5568" w:rsidRDefault="00A15409" w:rsidP="005C5568">
      <w:pPr>
        <w:pStyle w:val="NormlWeb"/>
        <w:spacing w:before="0" w:beforeAutospacing="0" w:after="0" w:afterAutospacing="0" w:line="360" w:lineRule="auto"/>
        <w:rPr>
          <w:sz w:val="22"/>
          <w:szCs w:val="22"/>
        </w:rPr>
      </w:pPr>
    </w:p>
    <w:p w:rsidR="00A15409" w:rsidRPr="005C5568" w:rsidRDefault="00A15409" w:rsidP="005C5568">
      <w:pPr>
        <w:pStyle w:val="NormlWeb"/>
        <w:spacing w:before="0" w:beforeAutospacing="0" w:after="0" w:afterAutospacing="0" w:line="360" w:lineRule="auto"/>
        <w:jc w:val="center"/>
        <w:rPr>
          <w:b/>
          <w:sz w:val="22"/>
          <w:szCs w:val="22"/>
        </w:rPr>
      </w:pPr>
      <w:r w:rsidRPr="005C5568">
        <w:rPr>
          <w:b/>
          <w:sz w:val="22"/>
          <w:szCs w:val="22"/>
        </w:rPr>
        <w:t>A szabályzat hatálya</w:t>
      </w:r>
    </w:p>
    <w:p w:rsidR="00A15409" w:rsidRPr="005C5568" w:rsidRDefault="00A15409" w:rsidP="005C5568">
      <w:pPr>
        <w:widowControl w:val="0"/>
        <w:overflowPunct w:val="0"/>
        <w:autoSpaceDE w:val="0"/>
        <w:autoSpaceDN w:val="0"/>
        <w:adjustRightInd w:val="0"/>
        <w:spacing w:line="360" w:lineRule="auto"/>
        <w:jc w:val="both"/>
        <w:rPr>
          <w:rFonts w:ascii="Times New Roman" w:hAnsi="Times New Roman" w:cs="Times New Roman"/>
          <w:b/>
          <w:bCs/>
          <w:sz w:val="22"/>
          <w:szCs w:val="22"/>
        </w:rPr>
      </w:pPr>
      <w:r w:rsidRPr="005C5568">
        <w:rPr>
          <w:rFonts w:ascii="Times New Roman" w:hAnsi="Times New Roman" w:cs="Times New Roman"/>
          <w:b/>
          <w:bCs/>
          <w:sz w:val="22"/>
          <w:szCs w:val="22"/>
        </w:rPr>
        <w:t>2. §</w:t>
      </w:r>
      <w:r w:rsidRPr="005C5568">
        <w:rPr>
          <w:rFonts w:ascii="Times New Roman" w:hAnsi="Times New Roman" w:cs="Times New Roman"/>
          <w:sz w:val="22"/>
          <w:szCs w:val="22"/>
        </w:rPr>
        <w:t xml:space="preserve"> A szabályzat hatálya kiterjed:</w:t>
      </w:r>
      <w:r w:rsidRPr="005C5568">
        <w:rPr>
          <w:rFonts w:ascii="Times New Roman" w:hAnsi="Times New Roman" w:cs="Times New Roman"/>
          <w:b/>
          <w:bCs/>
          <w:sz w:val="22"/>
          <w:szCs w:val="22"/>
        </w:rPr>
        <w:t xml:space="preserve"> </w:t>
      </w:r>
    </w:p>
    <w:p w:rsidR="00A15409" w:rsidRPr="005C5568" w:rsidRDefault="00A15409" w:rsidP="005C5568">
      <w:pPr>
        <w:widowControl w:val="0"/>
        <w:numPr>
          <w:ilvl w:val="1"/>
          <w:numId w:val="12"/>
        </w:numPr>
        <w:tabs>
          <w:tab w:val="clear" w:pos="1440"/>
        </w:tabs>
        <w:overflowPunct w:val="0"/>
        <w:autoSpaceDE w:val="0"/>
        <w:autoSpaceDN w:val="0"/>
        <w:adjustRightInd w:val="0"/>
        <w:spacing w:line="360" w:lineRule="auto"/>
        <w:ind w:left="993" w:right="80" w:hanging="564"/>
        <w:jc w:val="both"/>
        <w:rPr>
          <w:rFonts w:ascii="Times New Roman" w:hAnsi="Times New Roman" w:cs="Times New Roman"/>
          <w:sz w:val="22"/>
          <w:szCs w:val="22"/>
        </w:rPr>
      </w:pPr>
      <w:r w:rsidRPr="005C5568">
        <w:rPr>
          <w:rFonts w:ascii="Times New Roman" w:hAnsi="Times New Roman" w:cs="Times New Roman"/>
          <w:sz w:val="22"/>
          <w:szCs w:val="22"/>
        </w:rPr>
        <w:t>a Karon tanulmányi hallgatói mobilitásban, szakmai gyakorlat</w:t>
      </w:r>
      <w:r w:rsidR="00824573" w:rsidRPr="005C5568">
        <w:rPr>
          <w:rFonts w:ascii="Times New Roman" w:hAnsi="Times New Roman" w:cs="Times New Roman"/>
          <w:sz w:val="22"/>
          <w:szCs w:val="22"/>
        </w:rPr>
        <w:t>i</w:t>
      </w:r>
      <w:r w:rsidR="00AC26AC" w:rsidRPr="005C5568">
        <w:rPr>
          <w:rFonts w:ascii="Times New Roman" w:hAnsi="Times New Roman" w:cs="Times New Roman"/>
          <w:sz w:val="22"/>
          <w:szCs w:val="22"/>
        </w:rPr>
        <w:t xml:space="preserve"> mobilitásban</w:t>
      </w:r>
      <w:r w:rsidRPr="005C5568">
        <w:rPr>
          <w:rFonts w:ascii="Times New Roman" w:hAnsi="Times New Roman" w:cs="Times New Roman"/>
          <w:sz w:val="22"/>
          <w:szCs w:val="22"/>
        </w:rPr>
        <w:t xml:space="preserve"> részt vevő hallgatókra, az oktatói mobilitásban részt vevő oktatókra, és az adminisztratív személyzeti mobilitásban részt vevő dolgozókra, </w:t>
      </w:r>
    </w:p>
    <w:p w:rsidR="00A15409" w:rsidRPr="005C5568" w:rsidRDefault="00A15409" w:rsidP="005C5568">
      <w:pPr>
        <w:widowControl w:val="0"/>
        <w:numPr>
          <w:ilvl w:val="1"/>
          <w:numId w:val="12"/>
        </w:numPr>
        <w:tabs>
          <w:tab w:val="clear" w:pos="1440"/>
        </w:tabs>
        <w:overflowPunct w:val="0"/>
        <w:autoSpaceDE w:val="0"/>
        <w:autoSpaceDN w:val="0"/>
        <w:adjustRightInd w:val="0"/>
        <w:spacing w:line="360" w:lineRule="auto"/>
        <w:ind w:left="993" w:right="80" w:hanging="564"/>
        <w:jc w:val="both"/>
        <w:rPr>
          <w:rFonts w:ascii="Times New Roman" w:hAnsi="Times New Roman" w:cs="Times New Roman"/>
          <w:sz w:val="22"/>
          <w:szCs w:val="22"/>
        </w:rPr>
      </w:pPr>
      <w:r w:rsidRPr="005C5568">
        <w:rPr>
          <w:rFonts w:ascii="Times New Roman" w:hAnsi="Times New Roman" w:cs="Times New Roman"/>
          <w:sz w:val="22"/>
          <w:szCs w:val="22"/>
        </w:rPr>
        <w:t xml:space="preserve">a kari Erasmus+ Program megszervezésében, lebonyolításában részt vevő, a karral közalkalmazotti jogviszonyban, illetve egyéb munkavégzésre irányuló jogviszonyban álló személyekre, kari szervezeti egységekre. </w:t>
      </w:r>
    </w:p>
    <w:p w:rsidR="00A15409" w:rsidRPr="005C5568" w:rsidRDefault="00A15409" w:rsidP="005C5568">
      <w:pPr>
        <w:pStyle w:val="NormlWeb"/>
        <w:spacing w:before="0" w:beforeAutospacing="0" w:after="0" w:afterAutospacing="0" w:line="360" w:lineRule="auto"/>
        <w:rPr>
          <w:sz w:val="22"/>
          <w:szCs w:val="22"/>
        </w:rPr>
      </w:pPr>
    </w:p>
    <w:p w:rsidR="005A788A" w:rsidRPr="005C5568" w:rsidRDefault="005A788A" w:rsidP="005C5568">
      <w:pPr>
        <w:pStyle w:val="NormlWeb"/>
        <w:spacing w:before="0" w:beforeAutospacing="0" w:after="0" w:afterAutospacing="0" w:line="360" w:lineRule="auto"/>
        <w:jc w:val="center"/>
        <w:rPr>
          <w:b/>
          <w:sz w:val="22"/>
          <w:szCs w:val="22"/>
        </w:rPr>
      </w:pPr>
      <w:r w:rsidRPr="005C5568">
        <w:rPr>
          <w:b/>
          <w:sz w:val="22"/>
          <w:szCs w:val="22"/>
        </w:rPr>
        <w:t>Értelmező rendelkezések</w:t>
      </w:r>
    </w:p>
    <w:p w:rsidR="005A788A" w:rsidRPr="005C5568" w:rsidRDefault="005A788A" w:rsidP="005C5568">
      <w:pPr>
        <w:widowControl w:val="0"/>
        <w:overflowPunct w:val="0"/>
        <w:autoSpaceDE w:val="0"/>
        <w:autoSpaceDN w:val="0"/>
        <w:adjustRightInd w:val="0"/>
        <w:spacing w:line="360" w:lineRule="auto"/>
        <w:jc w:val="both"/>
        <w:rPr>
          <w:rFonts w:ascii="Times New Roman" w:hAnsi="Times New Roman" w:cs="Times New Roman"/>
          <w:b/>
          <w:bCs/>
          <w:sz w:val="22"/>
          <w:szCs w:val="22"/>
          <w:lang w:val="hu-HU"/>
        </w:rPr>
      </w:pPr>
      <w:r w:rsidRPr="005C5568">
        <w:rPr>
          <w:rFonts w:ascii="Times New Roman" w:hAnsi="Times New Roman" w:cs="Times New Roman"/>
          <w:b/>
          <w:bCs/>
          <w:sz w:val="22"/>
          <w:szCs w:val="22"/>
          <w:lang w:val="hu-HU"/>
        </w:rPr>
        <w:t>3. §</w:t>
      </w:r>
      <w:r w:rsidRPr="005C5568">
        <w:rPr>
          <w:rFonts w:ascii="Times New Roman" w:hAnsi="Times New Roman" w:cs="Times New Roman"/>
          <w:sz w:val="22"/>
          <w:szCs w:val="22"/>
          <w:lang w:val="hu-HU"/>
        </w:rPr>
        <w:t xml:space="preserve"> E szabályzat alkalmazásában:</w:t>
      </w:r>
    </w:p>
    <w:p w:rsidR="005A788A" w:rsidRPr="00A0342B" w:rsidRDefault="005A788A" w:rsidP="005C5568">
      <w:pPr>
        <w:pStyle w:val="Listaszerbekezds"/>
        <w:widowControl w:val="0"/>
        <w:numPr>
          <w:ilvl w:val="0"/>
          <w:numId w:val="23"/>
        </w:numPr>
        <w:tabs>
          <w:tab w:val="clear" w:pos="1869"/>
        </w:tabs>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az Európai Bizottság hatáskörébe tartozik az Erasmus+ program megvalósítása szabályainak meghatározása, a résztvevők munkájának értékelése, pénzügyi felügyelete.</w:t>
      </w:r>
    </w:p>
    <w:p w:rsidR="00420B56" w:rsidRPr="00A0342B" w:rsidRDefault="005A788A" w:rsidP="005C5568">
      <w:pPr>
        <w:pStyle w:val="Listaszerbekezds"/>
        <w:widowControl w:val="0"/>
        <w:numPr>
          <w:ilvl w:val="0"/>
          <w:numId w:val="23"/>
        </w:numPr>
        <w:tabs>
          <w:tab w:val="clear" w:pos="1869"/>
        </w:tabs>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 xml:space="preserve">Nemzeti Iroda: a Tempus Közalapítvány (továbbiakban: TKA) által működtetett szervezet, amely közvetítő feladatokat lát el az Európai Bizottság és a felsőoktatási intézmények között, felosztja a Magyarországnak megítélt pénzügyi támogatás egyes részeit az intézmények között, biztosítja az Egyetem számára az Erasmus+ Program intézményi megvalósításához szükséges nyomtatványokat és szoftvereket. </w:t>
      </w:r>
    </w:p>
    <w:p w:rsidR="00420B56" w:rsidRPr="00A0342B" w:rsidRDefault="00420B56" w:rsidP="005C5568">
      <w:pPr>
        <w:spacing w:line="360" w:lineRule="auto"/>
        <w:rPr>
          <w:rFonts w:ascii="Times New Roman" w:hAnsi="Times New Roman" w:cs="Times New Roman"/>
          <w:sz w:val="22"/>
          <w:szCs w:val="22"/>
          <w:lang w:val="hu-HU"/>
        </w:rPr>
      </w:pPr>
      <w:r w:rsidRPr="00A0342B">
        <w:rPr>
          <w:rFonts w:ascii="Times New Roman" w:hAnsi="Times New Roman" w:cs="Times New Roman"/>
          <w:sz w:val="22"/>
          <w:szCs w:val="22"/>
          <w:lang w:val="hu-HU"/>
        </w:rPr>
        <w:br w:type="page"/>
      </w:r>
    </w:p>
    <w:p w:rsidR="005A788A" w:rsidRPr="00A0342B" w:rsidRDefault="005A788A" w:rsidP="005C5568">
      <w:pPr>
        <w:pStyle w:val="Listaszerbekezds"/>
        <w:widowControl w:val="0"/>
        <w:numPr>
          <w:ilvl w:val="0"/>
          <w:numId w:val="23"/>
        </w:numPr>
        <w:tabs>
          <w:tab w:val="clear" w:pos="1869"/>
        </w:tabs>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lastRenderedPageBreak/>
        <w:t xml:space="preserve">Külügyi Igazgatóság (továbbiakban: KI): az Egyetem önálló funkcionális szervezeti egysége, amely egyéb feladatai mellett ellátja az Erasmus+ program intézményi koordinációját. </w:t>
      </w:r>
    </w:p>
    <w:p w:rsidR="005A788A" w:rsidRPr="00A0342B" w:rsidRDefault="005A788A" w:rsidP="005C5568">
      <w:pPr>
        <w:pStyle w:val="Listaszerbekezds"/>
        <w:widowControl w:val="0"/>
        <w:numPr>
          <w:ilvl w:val="0"/>
          <w:numId w:val="23"/>
        </w:numPr>
        <w:tabs>
          <w:tab w:val="clear" w:pos="1869"/>
        </w:tabs>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 xml:space="preserve">partner intézmény: azon EU tagországbeli felsőoktatási intézmény, mellyel az Egyetem Erasmus+ program keretében </w:t>
      </w:r>
      <w:r w:rsidR="00824573" w:rsidRPr="00A0342B">
        <w:rPr>
          <w:rFonts w:ascii="Times New Roman" w:hAnsi="Times New Roman" w:cs="Times New Roman"/>
          <w:sz w:val="22"/>
          <w:szCs w:val="22"/>
          <w:lang w:val="hu-HU"/>
        </w:rPr>
        <w:t xml:space="preserve">bilaterális megállapodást köt. </w:t>
      </w:r>
    </w:p>
    <w:p w:rsidR="007638CB" w:rsidRDefault="007638CB" w:rsidP="00A1070D">
      <w:pPr>
        <w:pStyle w:val="Text1"/>
        <w:spacing w:after="0" w:line="360" w:lineRule="auto"/>
        <w:ind w:left="0"/>
        <w:jc w:val="center"/>
        <w:rPr>
          <w:b/>
          <w:sz w:val="32"/>
          <w:szCs w:val="32"/>
          <w:lang w:val="hu-HU"/>
        </w:rPr>
      </w:pPr>
    </w:p>
    <w:p w:rsidR="00090A42" w:rsidRDefault="00090A42" w:rsidP="00A1070D">
      <w:pPr>
        <w:pStyle w:val="Text1"/>
        <w:spacing w:after="0" w:line="360" w:lineRule="auto"/>
        <w:ind w:left="0"/>
        <w:jc w:val="center"/>
        <w:rPr>
          <w:b/>
          <w:sz w:val="32"/>
          <w:szCs w:val="32"/>
          <w:lang w:val="hu-HU"/>
        </w:rPr>
      </w:pPr>
      <w:r w:rsidRPr="005C5568">
        <w:rPr>
          <w:b/>
          <w:sz w:val="32"/>
          <w:szCs w:val="32"/>
          <w:lang w:val="hu-HU"/>
        </w:rPr>
        <w:t>II. fejezet</w:t>
      </w:r>
    </w:p>
    <w:p w:rsidR="00A1070D" w:rsidRPr="005C5568" w:rsidRDefault="00A1070D" w:rsidP="00A1070D">
      <w:pPr>
        <w:pStyle w:val="Text1"/>
        <w:spacing w:after="0" w:line="360" w:lineRule="auto"/>
        <w:ind w:left="0"/>
        <w:jc w:val="center"/>
        <w:rPr>
          <w:b/>
          <w:sz w:val="32"/>
          <w:szCs w:val="32"/>
          <w:lang w:val="hu-HU"/>
        </w:rPr>
      </w:pPr>
    </w:p>
    <w:p w:rsidR="00090A42" w:rsidRPr="005C5568" w:rsidRDefault="00090A42" w:rsidP="00A1070D">
      <w:pPr>
        <w:pStyle w:val="Text1"/>
        <w:spacing w:after="0" w:line="360" w:lineRule="auto"/>
        <w:ind w:left="0"/>
        <w:jc w:val="center"/>
        <w:rPr>
          <w:b/>
          <w:sz w:val="22"/>
          <w:szCs w:val="22"/>
          <w:lang w:val="hu-HU"/>
        </w:rPr>
      </w:pPr>
      <w:r w:rsidRPr="005C5568">
        <w:rPr>
          <w:b/>
          <w:sz w:val="22"/>
          <w:szCs w:val="22"/>
          <w:lang w:val="hu-HU"/>
        </w:rPr>
        <w:t>Az Erasmus+ program finanszírozási rendje</w:t>
      </w:r>
    </w:p>
    <w:p w:rsidR="00090A42" w:rsidRPr="005C5568" w:rsidRDefault="00E12EC8" w:rsidP="005C5568">
      <w:pPr>
        <w:widowControl w:val="0"/>
        <w:autoSpaceDE w:val="0"/>
        <w:autoSpaceDN w:val="0"/>
        <w:adjustRightInd w:val="0"/>
        <w:spacing w:line="360" w:lineRule="auto"/>
        <w:jc w:val="both"/>
        <w:rPr>
          <w:rFonts w:ascii="Times New Roman" w:hAnsi="Times New Roman" w:cs="Times New Roman"/>
          <w:sz w:val="22"/>
          <w:szCs w:val="22"/>
        </w:rPr>
      </w:pPr>
      <w:r w:rsidRPr="005C5568">
        <w:rPr>
          <w:rFonts w:ascii="Times New Roman" w:hAnsi="Times New Roman" w:cs="Times New Roman"/>
          <w:b/>
          <w:bCs/>
          <w:sz w:val="22"/>
          <w:szCs w:val="22"/>
        </w:rPr>
        <w:t>4</w:t>
      </w:r>
      <w:r w:rsidR="00090A42" w:rsidRPr="005C5568">
        <w:rPr>
          <w:rFonts w:ascii="Times New Roman" w:hAnsi="Times New Roman" w:cs="Times New Roman"/>
          <w:b/>
          <w:bCs/>
          <w:sz w:val="22"/>
          <w:szCs w:val="22"/>
        </w:rPr>
        <w:t>. §</w:t>
      </w:r>
      <w:r w:rsidR="00090A42" w:rsidRPr="005C5568">
        <w:rPr>
          <w:rFonts w:ascii="Times New Roman" w:hAnsi="Times New Roman" w:cs="Times New Roman"/>
          <w:sz w:val="22"/>
          <w:szCs w:val="22"/>
        </w:rPr>
        <w:t xml:space="preserve"> Az Erasmus+ program forrásai </w:t>
      </w:r>
    </w:p>
    <w:p w:rsidR="00090A42" w:rsidRPr="005C5568" w:rsidRDefault="00090A42" w:rsidP="005C5568">
      <w:pPr>
        <w:pStyle w:val="Listaszerbekezds"/>
        <w:widowControl w:val="0"/>
        <w:numPr>
          <w:ilvl w:val="0"/>
          <w:numId w:val="25"/>
        </w:numPr>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rPr>
      </w:pPr>
      <w:r w:rsidRPr="005C5568">
        <w:rPr>
          <w:rFonts w:ascii="Times New Roman" w:hAnsi="Times New Roman" w:cs="Times New Roman"/>
          <w:sz w:val="22"/>
          <w:szCs w:val="22"/>
        </w:rPr>
        <w:t xml:space="preserve">Nemzeti Irodától származó támogatás, </w:t>
      </w:r>
    </w:p>
    <w:p w:rsidR="00090A42" w:rsidRPr="005C5568" w:rsidRDefault="00090A42" w:rsidP="005C5568">
      <w:pPr>
        <w:pStyle w:val="Listaszerbekezds"/>
        <w:widowControl w:val="0"/>
        <w:numPr>
          <w:ilvl w:val="0"/>
          <w:numId w:val="25"/>
        </w:numPr>
        <w:overflowPunct w:val="0"/>
        <w:autoSpaceDE w:val="0"/>
        <w:autoSpaceDN w:val="0"/>
        <w:adjustRightInd w:val="0"/>
        <w:spacing w:line="360" w:lineRule="auto"/>
        <w:ind w:left="993" w:right="80" w:hanging="567"/>
        <w:contextualSpacing w:val="0"/>
        <w:jc w:val="both"/>
        <w:rPr>
          <w:rFonts w:ascii="Times New Roman" w:hAnsi="Times New Roman" w:cs="Times New Roman"/>
          <w:sz w:val="22"/>
          <w:szCs w:val="22"/>
        </w:rPr>
      </w:pPr>
      <w:r w:rsidRPr="005C5568">
        <w:rPr>
          <w:rFonts w:ascii="Times New Roman" w:hAnsi="Times New Roman" w:cs="Times New Roman"/>
          <w:sz w:val="22"/>
          <w:szCs w:val="22"/>
        </w:rPr>
        <w:t>Karok évente meghozandó, egyedi döntése alapján kari forrásból származó támogatás.</w:t>
      </w:r>
    </w:p>
    <w:p w:rsidR="00090A42" w:rsidRPr="005C5568" w:rsidRDefault="00090A42" w:rsidP="005C5568">
      <w:pPr>
        <w:spacing w:line="360" w:lineRule="auto"/>
        <w:jc w:val="both"/>
        <w:rPr>
          <w:rFonts w:ascii="Times New Roman" w:hAnsi="Times New Roman" w:cs="Times New Roman"/>
          <w:sz w:val="22"/>
          <w:szCs w:val="22"/>
        </w:rPr>
      </w:pPr>
    </w:p>
    <w:p w:rsidR="00090A42" w:rsidRPr="005C5568" w:rsidRDefault="00E12EC8" w:rsidP="005C5568">
      <w:pPr>
        <w:pStyle w:val="NormlWeb"/>
        <w:spacing w:before="0" w:beforeAutospacing="0" w:after="0" w:afterAutospacing="0" w:line="360" w:lineRule="auto"/>
        <w:jc w:val="both"/>
        <w:rPr>
          <w:sz w:val="22"/>
          <w:szCs w:val="22"/>
        </w:rPr>
      </w:pPr>
      <w:r w:rsidRPr="005C5568">
        <w:rPr>
          <w:b/>
          <w:bCs/>
          <w:sz w:val="22"/>
          <w:szCs w:val="22"/>
        </w:rPr>
        <w:t>5</w:t>
      </w:r>
      <w:r w:rsidR="00090A42" w:rsidRPr="005C5568">
        <w:rPr>
          <w:b/>
          <w:bCs/>
          <w:sz w:val="22"/>
          <w:szCs w:val="22"/>
        </w:rPr>
        <w:t>. §</w:t>
      </w:r>
      <w:r w:rsidR="00090A42" w:rsidRPr="005C5568">
        <w:rPr>
          <w:sz w:val="22"/>
          <w:szCs w:val="22"/>
        </w:rPr>
        <w:t xml:space="preserve"> (1) A pályázatokon elnyert összegek alapján a </w:t>
      </w:r>
      <w:r w:rsidR="00090A42" w:rsidRPr="005C5568">
        <w:rPr>
          <w:bCs/>
          <w:iCs/>
          <w:sz w:val="22"/>
          <w:szCs w:val="22"/>
        </w:rPr>
        <w:t>Külügyi Bizottság</w:t>
      </w:r>
      <w:r w:rsidR="00090A42" w:rsidRPr="005C5568">
        <w:rPr>
          <w:sz w:val="22"/>
          <w:szCs w:val="22"/>
        </w:rPr>
        <w:t xml:space="preserve"> állapítja meg a Karokra jutó, adott tárgyévre vonatkozó keretösszeget, amely magába foglalja mind a hallgatói, mind az oktatói, mind az adminisztratív személyzeti</w:t>
      </w:r>
      <w:r w:rsidR="00090A42" w:rsidRPr="005C5568">
        <w:rPr>
          <w:b/>
          <w:i/>
          <w:color w:val="FF0000"/>
          <w:sz w:val="22"/>
          <w:szCs w:val="22"/>
        </w:rPr>
        <w:t xml:space="preserve"> </w:t>
      </w:r>
      <w:r w:rsidR="00090A42" w:rsidRPr="005C5568">
        <w:rPr>
          <w:sz w:val="22"/>
          <w:szCs w:val="22"/>
        </w:rPr>
        <w:t>mobilitás megvalósítását fedező összeget.</w:t>
      </w:r>
    </w:p>
    <w:p w:rsidR="00090A42" w:rsidRPr="005C5568" w:rsidRDefault="00090A42" w:rsidP="005C5568">
      <w:pPr>
        <w:pStyle w:val="NormlWeb"/>
        <w:spacing w:before="0" w:beforeAutospacing="0" w:after="0" w:afterAutospacing="0" w:line="360" w:lineRule="auto"/>
        <w:jc w:val="both"/>
        <w:rPr>
          <w:sz w:val="22"/>
          <w:szCs w:val="22"/>
        </w:rPr>
      </w:pPr>
    </w:p>
    <w:p w:rsidR="00090A42" w:rsidRPr="005C5568" w:rsidRDefault="00090A42" w:rsidP="005C5568">
      <w:pPr>
        <w:widowControl w:val="0"/>
        <w:overflowPunct w:val="0"/>
        <w:autoSpaceDE w:val="0"/>
        <w:autoSpaceDN w:val="0"/>
        <w:adjustRightInd w:val="0"/>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(2) A Karok minden év február hónap folyamán kiírják a tanulmányi hallgatói és a szakmai gyakorlati hallgatói pályázati felhívást. A Karok minden év március hónap folyamán közzéteszik az oktatói pályázati felhívást, ezzel egy időben a KI pályázati felhívást tesz közzé az adminisztratív személyzet mobilitásra az Egyetem honlapján.</w:t>
      </w:r>
    </w:p>
    <w:p w:rsidR="00090A42" w:rsidRPr="005C5568" w:rsidRDefault="00090A42" w:rsidP="005C5568">
      <w:pPr>
        <w:spacing w:line="360" w:lineRule="auto"/>
        <w:jc w:val="both"/>
        <w:rPr>
          <w:rFonts w:ascii="Times New Roman" w:hAnsi="Times New Roman" w:cs="Times New Roman"/>
          <w:sz w:val="22"/>
          <w:szCs w:val="22"/>
          <w:lang w:val="hu-HU"/>
        </w:rPr>
      </w:pPr>
    </w:p>
    <w:p w:rsidR="00090A42" w:rsidRPr="005C5568" w:rsidRDefault="00090A42"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(3) A KI február hónap folyamán Intézményi Pályázatot nyújt be a TKA-hoz a következő tanévre vonatkozó létszám és időtartam adatokat illetően. </w:t>
      </w:r>
    </w:p>
    <w:p w:rsidR="00090A42" w:rsidRPr="005C5568" w:rsidRDefault="00090A42" w:rsidP="005C5568">
      <w:pPr>
        <w:spacing w:line="360" w:lineRule="auto"/>
        <w:jc w:val="both"/>
        <w:rPr>
          <w:rFonts w:ascii="Times New Roman" w:hAnsi="Times New Roman" w:cs="Times New Roman"/>
          <w:sz w:val="22"/>
          <w:szCs w:val="22"/>
          <w:lang w:val="hu-HU"/>
        </w:rPr>
      </w:pPr>
    </w:p>
    <w:p w:rsidR="00090A42" w:rsidRPr="005C5568" w:rsidRDefault="00090A42"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(4) A KI a pályázatban szereplő mobilitási adatokat a Karok által leadott, becsült adatok alapján határozza meg, továbbá figyelembe veszi a közvetlenül beérkezett adminisztratív személyzet mobilitás jelentkezési adatait is. </w:t>
      </w:r>
    </w:p>
    <w:p w:rsidR="00090A42" w:rsidRPr="005C5568" w:rsidRDefault="00090A42" w:rsidP="005C5568">
      <w:pPr>
        <w:spacing w:line="360" w:lineRule="auto"/>
        <w:jc w:val="both"/>
        <w:rPr>
          <w:rFonts w:ascii="Times New Roman" w:hAnsi="Times New Roman" w:cs="Times New Roman"/>
          <w:sz w:val="22"/>
          <w:szCs w:val="22"/>
          <w:lang w:val="hu-HU"/>
        </w:rPr>
      </w:pPr>
    </w:p>
    <w:p w:rsidR="00090A42" w:rsidRPr="005C5568" w:rsidRDefault="00090A42"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(5) A Karoknak minden év április </w:t>
      </w:r>
      <w:r w:rsidRPr="005C5568">
        <w:rPr>
          <w:rFonts w:ascii="Times New Roman" w:hAnsi="Times New Roman" w:cs="Times New Roman"/>
          <w:color w:val="000000"/>
          <w:sz w:val="22"/>
          <w:szCs w:val="22"/>
          <w:lang w:val="hu-HU"/>
        </w:rPr>
        <w:t>15.</w:t>
      </w:r>
      <w:r w:rsidRPr="005C5568">
        <w:rPr>
          <w:rFonts w:ascii="Times New Roman" w:hAnsi="Times New Roman" w:cs="Times New Roman"/>
          <w:i/>
          <w:sz w:val="22"/>
          <w:szCs w:val="22"/>
          <w:lang w:val="hu-HU"/>
        </w:rPr>
        <w:t xml:space="preserve"> </w:t>
      </w:r>
      <w:r w:rsidRPr="005C5568">
        <w:rPr>
          <w:rFonts w:ascii="Times New Roman" w:hAnsi="Times New Roman" w:cs="Times New Roman"/>
          <w:sz w:val="22"/>
          <w:szCs w:val="22"/>
          <w:lang w:val="hu-HU"/>
        </w:rPr>
        <w:t>napjáig véglegesen el kell bírálniuk a tanulmányi hallgatói, a szakmai gyakorlati és az oktatói pályázatokat. A kari bírálat alapján felállított listát, amely már tartalmazza a részletezett adatállományt (kiutazó neve, fogadó intézmény neve, kint tartózkodás időtartama) a karok megküldik</w:t>
      </w:r>
      <w:r w:rsidRPr="005C5568">
        <w:rPr>
          <w:rFonts w:ascii="Times New Roman" w:hAnsi="Times New Roman" w:cs="Times New Roman"/>
          <w:b/>
          <w:i/>
          <w:sz w:val="22"/>
          <w:szCs w:val="22"/>
          <w:lang w:val="hu-HU"/>
        </w:rPr>
        <w:t xml:space="preserve"> </w:t>
      </w:r>
      <w:r w:rsidRPr="005C5568">
        <w:rPr>
          <w:rFonts w:ascii="Times New Roman" w:hAnsi="Times New Roman" w:cs="Times New Roman"/>
          <w:sz w:val="22"/>
          <w:szCs w:val="22"/>
          <w:lang w:val="hu-HU"/>
        </w:rPr>
        <w:t xml:space="preserve">a KI-nak. </w:t>
      </w:r>
    </w:p>
    <w:p w:rsidR="00090A42" w:rsidRPr="005C5568" w:rsidRDefault="00090A42" w:rsidP="005C5568">
      <w:pPr>
        <w:spacing w:line="360" w:lineRule="auto"/>
        <w:jc w:val="both"/>
        <w:rPr>
          <w:rFonts w:ascii="Times New Roman" w:hAnsi="Times New Roman" w:cs="Times New Roman"/>
          <w:sz w:val="22"/>
          <w:szCs w:val="22"/>
          <w:lang w:val="hu-HU"/>
        </w:rPr>
      </w:pPr>
    </w:p>
    <w:p w:rsidR="00090A42" w:rsidRPr="005C5568" w:rsidRDefault="00090A42"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lastRenderedPageBreak/>
        <w:t xml:space="preserve">(6) A TKA minden év május hónap folyamán határozza meg az Egyetem számára a következő tanévre az adott mobilitási szektorokra elnyert keretösszeget, a létszámot és az időtartamot. </w:t>
      </w:r>
    </w:p>
    <w:p w:rsidR="00F367DC" w:rsidRDefault="00F367DC" w:rsidP="005C5568">
      <w:pPr>
        <w:pStyle w:val="Text1"/>
        <w:spacing w:after="0" w:line="360" w:lineRule="auto"/>
        <w:ind w:left="0"/>
        <w:jc w:val="center"/>
        <w:rPr>
          <w:b/>
          <w:sz w:val="26"/>
          <w:szCs w:val="26"/>
          <w:lang w:val="hu-HU"/>
        </w:rPr>
      </w:pPr>
    </w:p>
    <w:p w:rsidR="00090A42" w:rsidRDefault="00090A42" w:rsidP="005C5568">
      <w:pPr>
        <w:pStyle w:val="Text1"/>
        <w:spacing w:after="0" w:line="360" w:lineRule="auto"/>
        <w:ind w:left="0"/>
        <w:jc w:val="center"/>
        <w:rPr>
          <w:b/>
          <w:sz w:val="26"/>
          <w:szCs w:val="26"/>
          <w:lang w:val="hu-HU"/>
        </w:rPr>
      </w:pPr>
      <w:r w:rsidRPr="00A1070D">
        <w:rPr>
          <w:b/>
          <w:sz w:val="26"/>
          <w:szCs w:val="26"/>
          <w:lang w:val="hu-HU"/>
        </w:rPr>
        <w:t>A keretösszegek intézményi felosztásának a módja</w:t>
      </w:r>
    </w:p>
    <w:p w:rsidR="00F367DC" w:rsidRPr="00A1070D" w:rsidRDefault="00F367DC" w:rsidP="005C5568">
      <w:pPr>
        <w:pStyle w:val="Text1"/>
        <w:spacing w:after="0" w:line="360" w:lineRule="auto"/>
        <w:ind w:left="0"/>
        <w:jc w:val="center"/>
        <w:rPr>
          <w:b/>
          <w:sz w:val="26"/>
          <w:szCs w:val="26"/>
          <w:lang w:val="hu-HU"/>
        </w:rPr>
      </w:pPr>
    </w:p>
    <w:p w:rsidR="00090A42" w:rsidRPr="005C5568" w:rsidRDefault="00090A42" w:rsidP="005C5568">
      <w:pPr>
        <w:pStyle w:val="Text1"/>
        <w:spacing w:after="0" w:line="360" w:lineRule="auto"/>
        <w:ind w:left="0"/>
        <w:jc w:val="center"/>
        <w:rPr>
          <w:b/>
          <w:sz w:val="22"/>
          <w:szCs w:val="22"/>
          <w:lang w:val="hu-HU"/>
        </w:rPr>
      </w:pPr>
      <w:r w:rsidRPr="005C5568">
        <w:rPr>
          <w:b/>
          <w:sz w:val="22"/>
          <w:szCs w:val="22"/>
          <w:lang w:val="hu-HU"/>
        </w:rPr>
        <w:t>A tanulmányi hallgatói mobilitás</w:t>
      </w:r>
    </w:p>
    <w:p w:rsidR="00090A42"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6/A. §</w:t>
      </w:r>
      <w:r w:rsidRPr="00A0342B">
        <w:rPr>
          <w:rFonts w:ascii="Times New Roman" w:hAnsi="Times New Roman" w:cs="Times New Roman"/>
          <w:b/>
          <w:bCs/>
          <w:i/>
          <w:iCs/>
          <w:sz w:val="22"/>
          <w:szCs w:val="22"/>
          <w:lang w:val="hu-HU"/>
        </w:rPr>
        <w:t xml:space="preserve"> </w:t>
      </w:r>
      <w:r w:rsidRPr="00A0342B">
        <w:rPr>
          <w:rFonts w:ascii="Times New Roman" w:hAnsi="Times New Roman" w:cs="Times New Roman"/>
          <w:sz w:val="22"/>
          <w:szCs w:val="22"/>
          <w:lang w:val="hu-HU"/>
        </w:rPr>
        <w:t xml:space="preserve">(1) Tanulmányi hallgatói mobilitás esetén a TKA által megítélt pénzösszeget az adott tanévre meghatározott, ország–specifikus ösztöndíj összegek és számítási mód alapján kell kiszámolni. Ezáltal az így kiszámított összegek napra pontosan kerülnek definiálásra. </w:t>
      </w:r>
    </w:p>
    <w:p w:rsidR="00090A42" w:rsidRPr="00A0342B" w:rsidRDefault="00090A42" w:rsidP="005C5568">
      <w:pPr>
        <w:spacing w:line="360" w:lineRule="auto"/>
        <w:jc w:val="both"/>
        <w:rPr>
          <w:rFonts w:ascii="Times New Roman" w:hAnsi="Times New Roman" w:cs="Times New Roman"/>
          <w:sz w:val="20"/>
          <w:szCs w:val="22"/>
          <w:lang w:val="hu-HU"/>
        </w:rPr>
      </w:pPr>
    </w:p>
    <w:p w:rsidR="00090A42" w:rsidRPr="00A0342B" w:rsidRDefault="00090A42"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(2) A hallgatói pályázatok elbírálását követően a Karok megküldik a KI-nak az ösztöndíjra javasolt hallgatók listáját, amely tartalmazza a hallgató nevét, a fogadó egyetem nevét, a fogadó országot és a támogatásra kerülő hónapok számát.</w:t>
      </w:r>
    </w:p>
    <w:p w:rsidR="00090A42" w:rsidRPr="00A0342B" w:rsidRDefault="00090A42" w:rsidP="005C5568">
      <w:pPr>
        <w:spacing w:line="360" w:lineRule="auto"/>
        <w:rPr>
          <w:rFonts w:ascii="Times New Roman" w:hAnsi="Times New Roman" w:cs="Times New Roman"/>
          <w:b/>
          <w:i/>
          <w:sz w:val="20"/>
          <w:szCs w:val="22"/>
          <w:lang w:val="hu-HU"/>
        </w:rPr>
      </w:pPr>
    </w:p>
    <w:p w:rsidR="00090A42" w:rsidRPr="005C5568" w:rsidRDefault="00090A42" w:rsidP="005C5568">
      <w:pPr>
        <w:pStyle w:val="Text1"/>
        <w:spacing w:after="0" w:line="360" w:lineRule="auto"/>
        <w:ind w:left="0"/>
        <w:jc w:val="center"/>
        <w:rPr>
          <w:b/>
          <w:sz w:val="22"/>
          <w:szCs w:val="22"/>
          <w:lang w:val="hu-HU"/>
        </w:rPr>
      </w:pPr>
      <w:r w:rsidRPr="005C5568">
        <w:rPr>
          <w:b/>
          <w:sz w:val="22"/>
          <w:szCs w:val="22"/>
          <w:lang w:val="hu-HU"/>
        </w:rPr>
        <w:t>A szakmai gyakorlati mobilitás</w:t>
      </w:r>
    </w:p>
    <w:p w:rsidR="00090A42"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6/B. §</w:t>
      </w:r>
      <w:r w:rsidR="00E12EC8" w:rsidRPr="00A0342B">
        <w:rPr>
          <w:rFonts w:ascii="Times New Roman" w:hAnsi="Times New Roman" w:cs="Times New Roman"/>
          <w:b/>
          <w:bCs/>
          <w:sz w:val="22"/>
          <w:szCs w:val="22"/>
          <w:lang w:val="hu-HU"/>
        </w:rPr>
        <w:t xml:space="preserve"> </w:t>
      </w:r>
      <w:r w:rsidRPr="00A0342B">
        <w:rPr>
          <w:rFonts w:ascii="Times New Roman" w:hAnsi="Times New Roman" w:cs="Times New Roman"/>
          <w:sz w:val="22"/>
          <w:szCs w:val="22"/>
          <w:lang w:val="hu-HU"/>
        </w:rPr>
        <w:t>(1) A szakmai gyakorlati mobilitás esetén a TKA által megítélt teljes</w:t>
      </w:r>
      <w:r w:rsidRPr="00A0342B">
        <w:rPr>
          <w:rFonts w:ascii="Times New Roman" w:hAnsi="Times New Roman" w:cs="Times New Roman"/>
          <w:bCs/>
          <w:sz w:val="22"/>
          <w:szCs w:val="22"/>
          <w:lang w:val="hu-HU"/>
        </w:rPr>
        <w:t xml:space="preserve"> </w:t>
      </w:r>
      <w:r w:rsidRPr="00A0342B">
        <w:rPr>
          <w:rFonts w:ascii="Times New Roman" w:hAnsi="Times New Roman" w:cs="Times New Roman"/>
          <w:sz w:val="22"/>
          <w:szCs w:val="22"/>
          <w:lang w:val="hu-HU"/>
        </w:rPr>
        <w:t xml:space="preserve">pénzösszeget az adott tanévre meghatározott, ország-specifikus ösztöndíj összegek és számítási mód alapján kell kiszámolni. Ezáltal az így kiszámított összegek napra pontosan kerülnek definiálásra. </w:t>
      </w:r>
    </w:p>
    <w:p w:rsidR="00090A42" w:rsidRPr="00A0342B" w:rsidRDefault="00090A42" w:rsidP="005C5568">
      <w:pPr>
        <w:spacing w:line="360" w:lineRule="auto"/>
        <w:jc w:val="both"/>
        <w:rPr>
          <w:rFonts w:ascii="Times New Roman" w:hAnsi="Times New Roman" w:cs="Times New Roman"/>
          <w:sz w:val="20"/>
          <w:szCs w:val="22"/>
          <w:lang w:val="hu-HU"/>
        </w:rPr>
      </w:pPr>
    </w:p>
    <w:p w:rsidR="00090A42"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 xml:space="preserve">(2) A hallgatói pályázatok elbírálását követően a Karok megküldik a KI-nak az ösztöndíjra javasolt hallgatók listáját, amely tartalmazza a hallgató nevét, a fogadó egyetem vagy szervezet nevét, a fogadó országot és a támogatásra kerülő hónapok számát. </w:t>
      </w:r>
    </w:p>
    <w:p w:rsidR="00090A42" w:rsidRPr="00A0342B" w:rsidRDefault="00090A42" w:rsidP="005C5568">
      <w:pPr>
        <w:spacing w:line="360" w:lineRule="auto"/>
        <w:jc w:val="both"/>
        <w:rPr>
          <w:rFonts w:ascii="Times New Roman" w:hAnsi="Times New Roman" w:cs="Times New Roman"/>
          <w:sz w:val="20"/>
          <w:szCs w:val="22"/>
          <w:lang w:val="hu-HU"/>
        </w:rPr>
      </w:pPr>
    </w:p>
    <w:p w:rsidR="00090A42" w:rsidRPr="005C5568" w:rsidRDefault="00090A42" w:rsidP="005C5568">
      <w:pPr>
        <w:pStyle w:val="Text1"/>
        <w:spacing w:after="0" w:line="360" w:lineRule="auto"/>
        <w:ind w:left="0"/>
        <w:jc w:val="center"/>
        <w:rPr>
          <w:b/>
          <w:sz w:val="22"/>
          <w:szCs w:val="22"/>
          <w:lang w:val="hu-HU"/>
        </w:rPr>
      </w:pPr>
      <w:r w:rsidRPr="005C5568">
        <w:rPr>
          <w:b/>
          <w:sz w:val="22"/>
          <w:szCs w:val="22"/>
          <w:lang w:val="hu-HU"/>
        </w:rPr>
        <w:t>Az oktatói mobilitás</w:t>
      </w:r>
    </w:p>
    <w:p w:rsidR="00090A42"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6/C. §</w:t>
      </w:r>
      <w:r w:rsidRPr="00A0342B">
        <w:rPr>
          <w:rFonts w:ascii="Times New Roman" w:hAnsi="Times New Roman" w:cs="Times New Roman"/>
          <w:b/>
          <w:bCs/>
          <w:i/>
          <w:iCs/>
          <w:sz w:val="22"/>
          <w:szCs w:val="22"/>
          <w:lang w:val="hu-HU"/>
        </w:rPr>
        <w:t xml:space="preserve"> </w:t>
      </w:r>
      <w:r w:rsidRPr="00A0342B">
        <w:rPr>
          <w:rFonts w:ascii="Times New Roman" w:hAnsi="Times New Roman" w:cs="Times New Roman"/>
          <w:sz w:val="22"/>
          <w:szCs w:val="22"/>
          <w:lang w:val="hu-HU"/>
        </w:rPr>
        <w:t xml:space="preserve">(1) Oktatói mobilitás esetén a TKA által megítélt pénzösszeget (az ösztöndíjat és az utazási támogatási összegeket) az adott tanévre kiadott, adott országokra vonatkozó ösztöndíj számítási mód és utazási támogatás meghatározási számítás alapján kell kiszámítani. </w:t>
      </w:r>
    </w:p>
    <w:p w:rsidR="00090A42" w:rsidRPr="00A0342B" w:rsidRDefault="00090A42" w:rsidP="005C5568">
      <w:pPr>
        <w:spacing w:line="360" w:lineRule="auto"/>
        <w:jc w:val="both"/>
        <w:rPr>
          <w:rFonts w:ascii="Times New Roman" w:hAnsi="Times New Roman" w:cs="Times New Roman"/>
          <w:sz w:val="20"/>
          <w:szCs w:val="22"/>
          <w:lang w:val="hu-HU"/>
        </w:rPr>
      </w:pPr>
    </w:p>
    <w:p w:rsidR="00090A42"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(2) Az oktatói pályázatok elbírálását követően a Karok megküldik a</w:t>
      </w:r>
      <w:r w:rsidRPr="00A0342B">
        <w:rPr>
          <w:rFonts w:ascii="Times New Roman" w:hAnsi="Times New Roman" w:cs="Times New Roman"/>
          <w:b/>
          <w:i/>
          <w:sz w:val="22"/>
          <w:szCs w:val="22"/>
          <w:lang w:val="hu-HU"/>
        </w:rPr>
        <w:t xml:space="preserve"> </w:t>
      </w:r>
      <w:r w:rsidRPr="00A0342B">
        <w:rPr>
          <w:rFonts w:ascii="Times New Roman" w:hAnsi="Times New Roman" w:cs="Times New Roman"/>
          <w:sz w:val="22"/>
          <w:szCs w:val="22"/>
          <w:lang w:val="hu-HU"/>
        </w:rPr>
        <w:t xml:space="preserve">KI-nak az ösztöndíjra javasolt oktatók listáját, amely tartalmazza az oktató nevét, a fogadó egyetem nevét, a fogadó országot és a támogatásra kerülő napok számát. </w:t>
      </w:r>
    </w:p>
    <w:p w:rsidR="003E6816" w:rsidRPr="00A0342B" w:rsidRDefault="003E6816" w:rsidP="005C5568">
      <w:pPr>
        <w:spacing w:line="360" w:lineRule="auto"/>
        <w:jc w:val="both"/>
        <w:rPr>
          <w:rFonts w:ascii="Times New Roman" w:hAnsi="Times New Roman" w:cs="Times New Roman"/>
          <w:sz w:val="22"/>
          <w:szCs w:val="22"/>
          <w:lang w:val="hu-HU"/>
        </w:rPr>
      </w:pPr>
    </w:p>
    <w:p w:rsidR="00090A42" w:rsidRPr="005C5568" w:rsidRDefault="00090A42" w:rsidP="005C5568">
      <w:pPr>
        <w:pStyle w:val="Text1"/>
        <w:spacing w:after="0" w:line="360" w:lineRule="auto"/>
        <w:ind w:left="0"/>
        <w:jc w:val="center"/>
        <w:rPr>
          <w:b/>
          <w:sz w:val="22"/>
          <w:szCs w:val="22"/>
          <w:lang w:val="hu-HU"/>
        </w:rPr>
      </w:pPr>
      <w:r w:rsidRPr="005C5568">
        <w:rPr>
          <w:b/>
          <w:sz w:val="22"/>
          <w:szCs w:val="22"/>
          <w:lang w:val="hu-HU"/>
        </w:rPr>
        <w:t>Az adminisztratív személyzeti mobilitás</w:t>
      </w:r>
    </w:p>
    <w:p w:rsidR="00090A42" w:rsidRPr="00A0342B" w:rsidRDefault="00090A42" w:rsidP="005C5568">
      <w:pPr>
        <w:widowControl w:val="0"/>
        <w:overflowPunct w:val="0"/>
        <w:autoSpaceDE w:val="0"/>
        <w:autoSpaceDN w:val="0"/>
        <w:adjustRightInd w:val="0"/>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6/D. §</w:t>
      </w:r>
      <w:r w:rsidRPr="00A0342B">
        <w:rPr>
          <w:rFonts w:ascii="Times New Roman" w:hAnsi="Times New Roman" w:cs="Times New Roman"/>
          <w:b/>
          <w:bCs/>
          <w:i/>
          <w:iCs/>
          <w:sz w:val="22"/>
          <w:szCs w:val="22"/>
          <w:lang w:val="hu-HU"/>
        </w:rPr>
        <w:t xml:space="preserve"> </w:t>
      </w:r>
      <w:r w:rsidRPr="00A0342B">
        <w:rPr>
          <w:rFonts w:ascii="Times New Roman" w:hAnsi="Times New Roman" w:cs="Times New Roman"/>
          <w:sz w:val="22"/>
          <w:szCs w:val="22"/>
          <w:lang w:val="hu-HU"/>
        </w:rPr>
        <w:t>(1) Az adminisztratív személyzeti mobilitás esetén a TKA által megítélt</w:t>
      </w:r>
      <w:r w:rsidRPr="00A0342B">
        <w:rPr>
          <w:rFonts w:ascii="Times New Roman" w:hAnsi="Times New Roman" w:cs="Times New Roman"/>
          <w:bCs/>
          <w:sz w:val="22"/>
          <w:szCs w:val="22"/>
          <w:lang w:val="hu-HU"/>
        </w:rPr>
        <w:t xml:space="preserve"> </w:t>
      </w:r>
      <w:r w:rsidRPr="00A0342B">
        <w:rPr>
          <w:rFonts w:ascii="Times New Roman" w:hAnsi="Times New Roman" w:cs="Times New Roman"/>
          <w:sz w:val="22"/>
          <w:szCs w:val="22"/>
          <w:lang w:val="hu-HU"/>
        </w:rPr>
        <w:t>teljes pénzösszeg elosztására a KI tesz javaslatot a Külügyi Bizottságnak, figyelembe véve az adott tanévre kiadott, adott országokra vonatkozó ösztöndíj számítási módot és utazási támogatás számítást. A kiírásra benyújtott pályázatokat a Külügyi Bizottság bírálja el.</w:t>
      </w:r>
    </w:p>
    <w:p w:rsidR="00AA3AEE" w:rsidRPr="00A0342B" w:rsidRDefault="00AA3AEE" w:rsidP="005C5568">
      <w:pPr>
        <w:spacing w:line="360" w:lineRule="auto"/>
        <w:jc w:val="both"/>
        <w:rPr>
          <w:rFonts w:ascii="Times New Roman" w:hAnsi="Times New Roman" w:cs="Times New Roman"/>
          <w:sz w:val="22"/>
          <w:szCs w:val="22"/>
          <w:lang w:val="hu-HU"/>
        </w:rPr>
      </w:pPr>
    </w:p>
    <w:p w:rsidR="00420B56" w:rsidRPr="00A0342B" w:rsidRDefault="00090A42"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(2) A Külügyi Bizottság döntéséről a KI</w:t>
      </w:r>
      <w:r w:rsidRPr="00A0342B">
        <w:rPr>
          <w:rFonts w:ascii="Times New Roman" w:hAnsi="Times New Roman" w:cs="Times New Roman"/>
          <w:b/>
          <w:i/>
          <w:sz w:val="22"/>
          <w:szCs w:val="22"/>
          <w:lang w:val="hu-HU"/>
        </w:rPr>
        <w:t xml:space="preserve"> </w:t>
      </w:r>
      <w:r w:rsidRPr="00A0342B">
        <w:rPr>
          <w:rFonts w:ascii="Times New Roman" w:hAnsi="Times New Roman" w:cs="Times New Roman"/>
          <w:sz w:val="22"/>
          <w:szCs w:val="22"/>
          <w:lang w:val="hu-HU"/>
        </w:rPr>
        <w:t>értesíti ki a pályázatot benyújtókat.</w:t>
      </w:r>
    </w:p>
    <w:p w:rsidR="00A1070D" w:rsidRDefault="00A1070D" w:rsidP="00A1070D">
      <w:pPr>
        <w:pStyle w:val="Text1"/>
        <w:spacing w:after="0" w:line="360" w:lineRule="auto"/>
        <w:ind w:left="0"/>
        <w:jc w:val="center"/>
        <w:rPr>
          <w:b/>
          <w:sz w:val="32"/>
          <w:szCs w:val="32"/>
          <w:lang w:val="hu-HU"/>
        </w:rPr>
      </w:pPr>
    </w:p>
    <w:p w:rsidR="00A1070D" w:rsidRDefault="00A1070D" w:rsidP="00A1070D">
      <w:pPr>
        <w:pStyle w:val="Text1"/>
        <w:spacing w:after="0" w:line="360" w:lineRule="auto"/>
        <w:ind w:left="0"/>
        <w:jc w:val="center"/>
        <w:rPr>
          <w:b/>
          <w:sz w:val="32"/>
          <w:szCs w:val="32"/>
          <w:lang w:val="hu-HU"/>
        </w:rPr>
      </w:pPr>
      <w:r>
        <w:rPr>
          <w:b/>
          <w:sz w:val="32"/>
          <w:szCs w:val="32"/>
          <w:lang w:val="hu-HU"/>
        </w:rPr>
        <w:t>III. fejezet</w:t>
      </w:r>
    </w:p>
    <w:p w:rsidR="00A1070D" w:rsidRPr="005C5568" w:rsidRDefault="00A1070D" w:rsidP="00A1070D">
      <w:pPr>
        <w:pStyle w:val="Text1"/>
        <w:spacing w:after="0" w:line="360" w:lineRule="auto"/>
        <w:ind w:left="0"/>
        <w:jc w:val="center"/>
        <w:rPr>
          <w:b/>
          <w:sz w:val="32"/>
          <w:szCs w:val="32"/>
          <w:lang w:val="hu-HU"/>
        </w:rPr>
      </w:pPr>
    </w:p>
    <w:p w:rsidR="00CF251F" w:rsidRPr="00A1070D" w:rsidRDefault="00CF251F" w:rsidP="00A1070D">
      <w:pPr>
        <w:pStyle w:val="Text1"/>
        <w:spacing w:after="0" w:line="360" w:lineRule="auto"/>
        <w:ind w:left="0"/>
        <w:jc w:val="center"/>
        <w:rPr>
          <w:b/>
          <w:sz w:val="26"/>
          <w:szCs w:val="26"/>
          <w:lang w:val="hu-HU"/>
        </w:rPr>
      </w:pPr>
      <w:r w:rsidRPr="00A1070D">
        <w:rPr>
          <w:b/>
          <w:sz w:val="26"/>
          <w:szCs w:val="26"/>
          <w:lang w:val="hu-HU"/>
        </w:rPr>
        <w:t>Az Erasmus+ program szervezeti rendszere</w:t>
      </w:r>
    </w:p>
    <w:p w:rsidR="00CF251F" w:rsidRPr="005C5568" w:rsidRDefault="00CF251F" w:rsidP="00A1070D">
      <w:pPr>
        <w:pStyle w:val="Text1"/>
        <w:spacing w:after="0" w:line="360" w:lineRule="auto"/>
        <w:ind w:left="0"/>
        <w:jc w:val="center"/>
        <w:rPr>
          <w:b/>
          <w:sz w:val="22"/>
          <w:szCs w:val="22"/>
          <w:lang w:val="hu-HU"/>
        </w:rPr>
      </w:pPr>
    </w:p>
    <w:p w:rsidR="00CF251F" w:rsidRPr="005C5568" w:rsidRDefault="00CF251F" w:rsidP="00A1070D">
      <w:pPr>
        <w:pStyle w:val="Text1"/>
        <w:spacing w:after="0" w:line="360" w:lineRule="auto"/>
        <w:ind w:left="0"/>
        <w:jc w:val="center"/>
        <w:rPr>
          <w:b/>
          <w:sz w:val="22"/>
          <w:szCs w:val="22"/>
          <w:lang w:val="hu-HU"/>
        </w:rPr>
      </w:pPr>
      <w:r w:rsidRPr="005C5568">
        <w:rPr>
          <w:b/>
          <w:sz w:val="22"/>
          <w:szCs w:val="22"/>
          <w:lang w:val="hu-HU"/>
        </w:rPr>
        <w:t>Az Erasmus+ program egyetemi szervei</w:t>
      </w:r>
    </w:p>
    <w:p w:rsidR="00CF251F" w:rsidRPr="005C5568" w:rsidRDefault="00E12EC8" w:rsidP="005C5568">
      <w:pPr>
        <w:pStyle w:val="NormlWeb"/>
        <w:spacing w:before="0" w:beforeAutospacing="0" w:after="0" w:afterAutospacing="0" w:line="360" w:lineRule="auto"/>
        <w:jc w:val="both"/>
        <w:rPr>
          <w:sz w:val="22"/>
          <w:szCs w:val="22"/>
        </w:rPr>
      </w:pPr>
      <w:r w:rsidRPr="005C5568">
        <w:rPr>
          <w:b/>
          <w:bCs/>
          <w:sz w:val="22"/>
          <w:szCs w:val="22"/>
        </w:rPr>
        <w:t>7</w:t>
      </w:r>
      <w:r w:rsidR="00CF251F" w:rsidRPr="005C5568">
        <w:rPr>
          <w:b/>
          <w:bCs/>
          <w:sz w:val="22"/>
          <w:szCs w:val="22"/>
        </w:rPr>
        <w:t>. §</w:t>
      </w:r>
      <w:r w:rsidR="00CF251F" w:rsidRPr="005C5568">
        <w:rPr>
          <w:sz w:val="22"/>
          <w:szCs w:val="22"/>
        </w:rPr>
        <w:t xml:space="preserve"> Az Egyetemen az Erasmus+ program működéséhez szükséges feladatok ellátásában az alábbi</w:t>
      </w:r>
      <w:r w:rsidR="00CF251F" w:rsidRPr="005C5568">
        <w:rPr>
          <w:bCs/>
          <w:sz w:val="22"/>
          <w:szCs w:val="22"/>
        </w:rPr>
        <w:t xml:space="preserve"> </w:t>
      </w:r>
      <w:r w:rsidR="00CF251F" w:rsidRPr="005C5568">
        <w:rPr>
          <w:sz w:val="22"/>
          <w:szCs w:val="22"/>
        </w:rPr>
        <w:t xml:space="preserve">szervek működnek közre: </w:t>
      </w:r>
    </w:p>
    <w:p w:rsidR="00CF251F" w:rsidRPr="005C5568" w:rsidRDefault="00CF251F" w:rsidP="005C5568">
      <w:pPr>
        <w:pStyle w:val="Listaszerbekezds"/>
        <w:numPr>
          <w:ilvl w:val="0"/>
          <w:numId w:val="27"/>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Külügyi Bizottság,</w:t>
      </w:r>
    </w:p>
    <w:p w:rsidR="00CF251F" w:rsidRPr="005C5568" w:rsidRDefault="00CF251F" w:rsidP="005C5568">
      <w:pPr>
        <w:pStyle w:val="Listaszerbekezds"/>
        <w:numPr>
          <w:ilvl w:val="0"/>
          <w:numId w:val="27"/>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Előbírálati Bizottság,</w:t>
      </w:r>
    </w:p>
    <w:p w:rsidR="00CF251F" w:rsidRPr="005C5568" w:rsidRDefault="00CF251F" w:rsidP="005C5568">
      <w:pPr>
        <w:pStyle w:val="Listaszerbekezds"/>
        <w:numPr>
          <w:ilvl w:val="0"/>
          <w:numId w:val="27"/>
        </w:numPr>
        <w:spacing w:line="360" w:lineRule="auto"/>
        <w:ind w:left="993" w:hanging="567"/>
        <w:contextualSpacing w:val="0"/>
        <w:jc w:val="both"/>
        <w:rPr>
          <w:rFonts w:ascii="Times New Roman" w:hAnsi="Times New Roman" w:cs="Times New Roman"/>
          <w:b/>
          <w:i/>
          <w:sz w:val="22"/>
          <w:szCs w:val="22"/>
          <w:u w:val="single"/>
          <w:lang w:val="hu-HU"/>
        </w:rPr>
      </w:pPr>
      <w:r w:rsidRPr="005C5568">
        <w:rPr>
          <w:rFonts w:ascii="Times New Roman" w:hAnsi="Times New Roman" w:cs="Times New Roman"/>
          <w:sz w:val="22"/>
          <w:szCs w:val="22"/>
          <w:lang w:val="hu-HU"/>
        </w:rPr>
        <w:t>Külügyi Igazgatóság</w:t>
      </w:r>
      <w:r w:rsidRPr="005C5568">
        <w:rPr>
          <w:rFonts w:ascii="Times New Roman" w:hAnsi="Times New Roman" w:cs="Times New Roman"/>
          <w:b/>
          <w:i/>
          <w:sz w:val="22"/>
          <w:szCs w:val="22"/>
          <w:lang w:val="hu-HU"/>
        </w:rPr>
        <w:t>,</w:t>
      </w:r>
    </w:p>
    <w:p w:rsidR="00CF251F" w:rsidRPr="005C5568" w:rsidRDefault="00CF251F" w:rsidP="005C5568">
      <w:pPr>
        <w:pStyle w:val="Listaszerbekezds"/>
        <w:numPr>
          <w:ilvl w:val="0"/>
          <w:numId w:val="27"/>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Kancellária, </w:t>
      </w:r>
    </w:p>
    <w:p w:rsidR="00CF251F" w:rsidRPr="005C5568" w:rsidRDefault="00CF251F" w:rsidP="005C5568">
      <w:pPr>
        <w:pStyle w:val="Listaszerbekezds"/>
        <w:numPr>
          <w:ilvl w:val="0"/>
          <w:numId w:val="27"/>
        </w:numPr>
        <w:spacing w:line="360" w:lineRule="auto"/>
        <w:ind w:left="993" w:hanging="567"/>
        <w:contextualSpacing w:val="0"/>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 xml:space="preserve">karok, </w:t>
      </w:r>
    </w:p>
    <w:p w:rsidR="00CF251F" w:rsidRPr="005C5568" w:rsidRDefault="00CF251F" w:rsidP="005C5568">
      <w:pPr>
        <w:pStyle w:val="Listaszerbekezds"/>
        <w:numPr>
          <w:ilvl w:val="0"/>
          <w:numId w:val="27"/>
        </w:numPr>
        <w:spacing w:line="360" w:lineRule="auto"/>
        <w:ind w:left="993" w:hanging="567"/>
        <w:contextualSpacing w:val="0"/>
        <w:rPr>
          <w:rFonts w:ascii="Times New Roman" w:hAnsi="Times New Roman" w:cs="Times New Roman"/>
          <w:sz w:val="22"/>
          <w:szCs w:val="22"/>
          <w:lang w:val="de-DE"/>
        </w:rPr>
      </w:pPr>
      <w:r w:rsidRPr="005C5568">
        <w:rPr>
          <w:rFonts w:ascii="Times New Roman" w:hAnsi="Times New Roman" w:cs="Times New Roman"/>
          <w:sz w:val="22"/>
          <w:szCs w:val="22"/>
          <w:lang w:val="de-DE"/>
        </w:rPr>
        <w:t xml:space="preserve">intézményi/kari koordinátorok, </w:t>
      </w:r>
    </w:p>
    <w:p w:rsidR="00CF251F" w:rsidRPr="005C5568" w:rsidRDefault="00CF251F" w:rsidP="005C5568">
      <w:pPr>
        <w:pStyle w:val="Listaszerbekezds"/>
        <w:numPr>
          <w:ilvl w:val="0"/>
          <w:numId w:val="27"/>
        </w:numPr>
        <w:spacing w:line="360" w:lineRule="auto"/>
        <w:ind w:left="993" w:hanging="567"/>
        <w:contextualSpacing w:val="0"/>
        <w:rPr>
          <w:rFonts w:ascii="Times New Roman" w:hAnsi="Times New Roman" w:cs="Times New Roman"/>
          <w:sz w:val="22"/>
          <w:szCs w:val="22"/>
          <w:lang w:val="de-DE"/>
        </w:rPr>
      </w:pPr>
      <w:r w:rsidRPr="005C5568">
        <w:rPr>
          <w:rFonts w:ascii="Times New Roman" w:hAnsi="Times New Roman" w:cs="Times New Roman"/>
          <w:sz w:val="22"/>
          <w:szCs w:val="22"/>
          <w:lang w:val="de-DE"/>
        </w:rPr>
        <w:t>kari hallgatói szervezetek.</w:t>
      </w:r>
    </w:p>
    <w:p w:rsidR="00CF251F" w:rsidRPr="005C5568" w:rsidRDefault="00CF251F" w:rsidP="005C5568">
      <w:pPr>
        <w:pStyle w:val="NormlWeb"/>
        <w:spacing w:before="0" w:beforeAutospacing="0" w:after="0" w:afterAutospacing="0" w:line="360" w:lineRule="auto"/>
        <w:rPr>
          <w:b/>
          <w:sz w:val="22"/>
          <w:szCs w:val="22"/>
        </w:rPr>
      </w:pP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A Külügyi Bizottság feladatai</w:t>
      </w:r>
    </w:p>
    <w:p w:rsidR="00CF251F" w:rsidRPr="005C5568" w:rsidRDefault="00E12EC8" w:rsidP="005C5568">
      <w:pPr>
        <w:widowControl w:val="0"/>
        <w:overflowPunct w:val="0"/>
        <w:autoSpaceDE w:val="0"/>
        <w:autoSpaceDN w:val="0"/>
        <w:adjustRightInd w:val="0"/>
        <w:spacing w:line="360" w:lineRule="auto"/>
        <w:jc w:val="both"/>
        <w:rPr>
          <w:rFonts w:ascii="Times New Roman" w:hAnsi="Times New Roman" w:cs="Times New Roman"/>
          <w:b/>
          <w:bCs/>
          <w:sz w:val="22"/>
          <w:szCs w:val="22"/>
          <w:lang w:val="de-DE"/>
        </w:rPr>
      </w:pPr>
      <w:r w:rsidRPr="005C5568">
        <w:rPr>
          <w:rFonts w:ascii="Times New Roman" w:hAnsi="Times New Roman" w:cs="Times New Roman"/>
          <w:b/>
          <w:bCs/>
          <w:sz w:val="22"/>
          <w:szCs w:val="22"/>
          <w:lang w:val="de-DE"/>
        </w:rPr>
        <w:t>8</w:t>
      </w:r>
      <w:r w:rsidR="00CF251F" w:rsidRPr="005C5568">
        <w:rPr>
          <w:rFonts w:ascii="Times New Roman" w:hAnsi="Times New Roman" w:cs="Times New Roman"/>
          <w:b/>
          <w:bCs/>
          <w:sz w:val="22"/>
          <w:szCs w:val="22"/>
          <w:lang w:val="de-DE"/>
        </w:rPr>
        <w:t>. §</w:t>
      </w:r>
      <w:r w:rsidR="00CF251F" w:rsidRPr="005C5568">
        <w:rPr>
          <w:rFonts w:ascii="Times New Roman" w:hAnsi="Times New Roman" w:cs="Times New Roman"/>
          <w:sz w:val="22"/>
          <w:szCs w:val="22"/>
          <w:lang w:val="de-DE"/>
        </w:rPr>
        <w:t xml:space="preserve"> A Külügyi Bizottság</w:t>
      </w:r>
      <w:r w:rsidR="00CF251F" w:rsidRPr="005C5568">
        <w:rPr>
          <w:rFonts w:ascii="Times New Roman" w:hAnsi="Times New Roman" w:cs="Times New Roman"/>
          <w:bCs/>
          <w:sz w:val="22"/>
          <w:szCs w:val="22"/>
          <w:lang w:val="de-DE"/>
        </w:rPr>
        <w:t xml:space="preserve"> </w:t>
      </w:r>
      <w:r w:rsidR="00CF251F" w:rsidRPr="005C5568">
        <w:rPr>
          <w:rFonts w:ascii="Times New Roman" w:hAnsi="Times New Roman" w:cs="Times New Roman"/>
          <w:sz w:val="22"/>
          <w:szCs w:val="22"/>
          <w:lang w:val="de-DE"/>
        </w:rPr>
        <w:t>Erasmus+ programmal kapcsolatos feladatai:</w:t>
      </w:r>
      <w:r w:rsidR="00CF251F" w:rsidRPr="005C5568">
        <w:rPr>
          <w:rFonts w:ascii="Times New Roman" w:hAnsi="Times New Roman" w:cs="Times New Roman"/>
          <w:b/>
          <w:bCs/>
          <w:sz w:val="22"/>
          <w:szCs w:val="22"/>
          <w:lang w:val="de-DE"/>
        </w:rPr>
        <w:t xml:space="preserve"> </w:t>
      </w:r>
    </w:p>
    <w:p w:rsidR="00CF251F" w:rsidRPr="005C5568" w:rsidRDefault="00CF251F" w:rsidP="005C5568">
      <w:pPr>
        <w:pStyle w:val="Listaszerbekezds"/>
        <w:numPr>
          <w:ilvl w:val="0"/>
          <w:numId w:val="30"/>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az Európai Bizottság és a Nemzeti Iroda által kidolgozott elveknek megfelelően ajánlást tesz az ösztöndíjak mértékére, </w:t>
      </w:r>
    </w:p>
    <w:p w:rsidR="00CF251F" w:rsidRPr="005C5568" w:rsidRDefault="00CF251F" w:rsidP="005C5568">
      <w:pPr>
        <w:pStyle w:val="Listaszerbekezds"/>
        <w:numPr>
          <w:ilvl w:val="0"/>
          <w:numId w:val="30"/>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az intézményi koordinátor közreműködésével kidolgozza az Erasmus+ program keretében az Egyetem rendelkezésére álló összeg karok közötti felosztásának alapelveit, </w:t>
      </w:r>
    </w:p>
    <w:p w:rsidR="00CF251F" w:rsidRPr="005C5568" w:rsidRDefault="00CF251F" w:rsidP="005C5568">
      <w:pPr>
        <w:pStyle w:val="Listaszerbekezds"/>
        <w:numPr>
          <w:ilvl w:val="0"/>
          <w:numId w:val="30"/>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részt vesz a program megvalósítására irányuló szabályzatok kidolgozásában,</w:t>
      </w:r>
    </w:p>
    <w:p w:rsidR="00CF251F" w:rsidRPr="005C5568" w:rsidRDefault="00CF251F" w:rsidP="005C5568">
      <w:pPr>
        <w:pStyle w:val="Listaszerbekezds"/>
        <w:numPr>
          <w:ilvl w:val="0"/>
          <w:numId w:val="30"/>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elbírálja a 16. §-ban meghatározott oktatói ösztöndíj pályázatokat, </w:t>
      </w:r>
    </w:p>
    <w:p w:rsidR="00CF251F" w:rsidRPr="005C5568" w:rsidRDefault="00CF251F" w:rsidP="005C5568">
      <w:pPr>
        <w:pStyle w:val="Listaszerbekezds"/>
        <w:numPr>
          <w:ilvl w:val="0"/>
          <w:numId w:val="30"/>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adminisztratív személyzeti mobilitás pályázatra beadott pályázatok elbírálása, valamint az év közben esetlegesen visszamondott adminisztratív személyzeti mobilitás helyekre, ösztöndíjakra a pótpályázati felhívásra beérkezett új pályázatok elbírálása.</w:t>
      </w:r>
    </w:p>
    <w:p w:rsidR="00A1070D" w:rsidRDefault="00A1070D">
      <w:pPr>
        <w:rPr>
          <w:rFonts w:ascii="Times New Roman" w:eastAsia="Times New Roman" w:hAnsi="Times New Roman" w:cs="Times New Roman"/>
          <w:b/>
          <w:sz w:val="22"/>
          <w:szCs w:val="22"/>
          <w:lang w:val="hu-HU"/>
        </w:rPr>
      </w:pPr>
      <w:r>
        <w:rPr>
          <w:b/>
          <w:sz w:val="22"/>
          <w:szCs w:val="22"/>
          <w:lang w:val="hu-HU"/>
        </w:rPr>
        <w:br w:type="page"/>
      </w: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Az Előbírálati Bizottság feladatai</w:t>
      </w:r>
    </w:p>
    <w:p w:rsidR="00CF251F" w:rsidRPr="00A0342B" w:rsidRDefault="00E12EC8"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9</w:t>
      </w:r>
      <w:r w:rsidR="00CF251F" w:rsidRPr="00A0342B">
        <w:rPr>
          <w:rFonts w:ascii="Times New Roman" w:hAnsi="Times New Roman" w:cs="Times New Roman"/>
          <w:b/>
          <w:bCs/>
          <w:sz w:val="22"/>
          <w:szCs w:val="22"/>
          <w:lang w:val="hu-HU"/>
        </w:rPr>
        <w:t>. §</w:t>
      </w:r>
      <w:r w:rsidR="00CF251F" w:rsidRPr="00A0342B">
        <w:rPr>
          <w:rFonts w:ascii="Times New Roman" w:hAnsi="Times New Roman" w:cs="Times New Roman"/>
          <w:b/>
          <w:bCs/>
          <w:i/>
          <w:sz w:val="22"/>
          <w:szCs w:val="22"/>
          <w:lang w:val="hu-HU"/>
        </w:rPr>
        <w:t xml:space="preserve"> </w:t>
      </w:r>
      <w:r w:rsidR="00CF251F" w:rsidRPr="00A0342B">
        <w:rPr>
          <w:rFonts w:ascii="Times New Roman" w:hAnsi="Times New Roman" w:cs="Times New Roman"/>
          <w:bCs/>
          <w:sz w:val="22"/>
          <w:szCs w:val="22"/>
          <w:lang w:val="hu-HU"/>
        </w:rPr>
        <w:t xml:space="preserve">(1) </w:t>
      </w:r>
      <w:r w:rsidR="00CF251F" w:rsidRPr="00A0342B">
        <w:rPr>
          <w:rFonts w:ascii="Times New Roman" w:hAnsi="Times New Roman" w:cs="Times New Roman"/>
          <w:sz w:val="22"/>
          <w:szCs w:val="22"/>
          <w:lang w:val="hu-HU"/>
        </w:rPr>
        <w:t>Az</w:t>
      </w:r>
      <w:r w:rsidR="00CF251F" w:rsidRPr="00A0342B">
        <w:rPr>
          <w:rFonts w:ascii="Times New Roman" w:hAnsi="Times New Roman" w:cs="Times New Roman"/>
          <w:bCs/>
          <w:sz w:val="22"/>
          <w:szCs w:val="22"/>
          <w:lang w:val="hu-HU"/>
        </w:rPr>
        <w:t xml:space="preserve"> </w:t>
      </w:r>
      <w:r w:rsidR="00CF251F" w:rsidRPr="00A0342B">
        <w:rPr>
          <w:rFonts w:ascii="Times New Roman" w:hAnsi="Times New Roman" w:cs="Times New Roman"/>
          <w:sz w:val="22"/>
          <w:szCs w:val="22"/>
          <w:lang w:val="hu-HU"/>
        </w:rPr>
        <w:t xml:space="preserve">Előbírálati Bizottság tagjai: az oktatási igazgató, a Kancellária képviselője, valamint az oktatási rektorhelyettes. </w:t>
      </w:r>
    </w:p>
    <w:p w:rsidR="00CF251F" w:rsidRPr="00A0342B" w:rsidRDefault="00CF251F" w:rsidP="005C5568">
      <w:pPr>
        <w:spacing w:line="360" w:lineRule="auto"/>
        <w:jc w:val="both"/>
        <w:rPr>
          <w:rFonts w:ascii="Times New Roman" w:hAnsi="Times New Roman" w:cs="Times New Roman"/>
          <w:sz w:val="22"/>
          <w:szCs w:val="22"/>
          <w:lang w:val="hu-HU"/>
        </w:rPr>
      </w:pPr>
    </w:p>
    <w:p w:rsidR="00CF251F" w:rsidRPr="00A0342B" w:rsidRDefault="00CF251F"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(2) Az Előbírálati Bizottság véleményezi a 26. § g) pont szerint beérkezett pályázatokat, valamint ezen pályázatok elbírálására vonatkozó javaslatot tesz a Külügyi Bizottság részére.</w:t>
      </w:r>
    </w:p>
    <w:p w:rsidR="00420B56" w:rsidRPr="00A0342B" w:rsidRDefault="00420B56" w:rsidP="005C5568">
      <w:pPr>
        <w:spacing w:line="360" w:lineRule="auto"/>
        <w:rPr>
          <w:rFonts w:ascii="Times New Roman" w:hAnsi="Times New Roman" w:cs="Times New Roman"/>
          <w:b/>
          <w:sz w:val="22"/>
          <w:szCs w:val="22"/>
          <w:lang w:val="hu-HU"/>
        </w:rPr>
      </w:pP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A Külügyi Igazgatóság feladatai</w:t>
      </w:r>
    </w:p>
    <w:p w:rsidR="00CF251F" w:rsidRPr="00A0342B" w:rsidRDefault="00230BD6"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b/>
          <w:bCs/>
          <w:sz w:val="22"/>
          <w:szCs w:val="22"/>
          <w:lang w:val="hu-HU"/>
        </w:rPr>
        <w:t>10</w:t>
      </w:r>
      <w:r w:rsidR="00CF251F" w:rsidRPr="00A0342B">
        <w:rPr>
          <w:rFonts w:ascii="Times New Roman" w:hAnsi="Times New Roman" w:cs="Times New Roman"/>
          <w:b/>
          <w:bCs/>
          <w:sz w:val="22"/>
          <w:szCs w:val="22"/>
          <w:lang w:val="hu-HU"/>
        </w:rPr>
        <w:t xml:space="preserve">. § </w:t>
      </w:r>
      <w:r w:rsidR="00CF251F" w:rsidRPr="00A0342B">
        <w:rPr>
          <w:rFonts w:ascii="Times New Roman" w:hAnsi="Times New Roman" w:cs="Times New Roman"/>
          <w:sz w:val="22"/>
          <w:szCs w:val="22"/>
          <w:lang w:val="hu-HU"/>
        </w:rPr>
        <w:t>Az Erasmus+ program megvalósításával kapcsolatos összegyetemi feladatokat a KI az</w:t>
      </w:r>
      <w:r w:rsidR="00CF251F" w:rsidRPr="00A0342B">
        <w:rPr>
          <w:rFonts w:ascii="Times New Roman" w:hAnsi="Times New Roman" w:cs="Times New Roman"/>
          <w:bCs/>
          <w:sz w:val="22"/>
          <w:szCs w:val="22"/>
          <w:lang w:val="hu-HU"/>
        </w:rPr>
        <w:t xml:space="preserve"> </w:t>
      </w:r>
      <w:r w:rsidR="00CF251F" w:rsidRPr="00A0342B">
        <w:rPr>
          <w:rFonts w:ascii="Times New Roman" w:hAnsi="Times New Roman" w:cs="Times New Roman"/>
          <w:sz w:val="22"/>
          <w:szCs w:val="22"/>
          <w:lang w:val="hu-HU"/>
        </w:rPr>
        <w:t xml:space="preserve">intézményi koordinátor útján látja el. </w:t>
      </w:r>
    </w:p>
    <w:p w:rsidR="00CF251F" w:rsidRPr="005C5568" w:rsidRDefault="00CF251F" w:rsidP="005C5568">
      <w:pPr>
        <w:pStyle w:val="NormlWeb"/>
        <w:spacing w:before="0" w:beforeAutospacing="0" w:after="0" w:afterAutospacing="0" w:line="360" w:lineRule="auto"/>
        <w:jc w:val="both"/>
        <w:rPr>
          <w:b/>
          <w:sz w:val="22"/>
          <w:szCs w:val="22"/>
        </w:rPr>
      </w:pPr>
    </w:p>
    <w:p w:rsidR="00CF251F" w:rsidRPr="005C5568" w:rsidRDefault="00CF251F" w:rsidP="005C5568">
      <w:pPr>
        <w:pStyle w:val="NormlWeb"/>
        <w:spacing w:before="0" w:beforeAutospacing="0" w:after="0" w:afterAutospacing="0" w:line="360" w:lineRule="auto"/>
        <w:jc w:val="both"/>
        <w:rPr>
          <w:sz w:val="22"/>
          <w:szCs w:val="22"/>
        </w:rPr>
      </w:pPr>
      <w:r w:rsidRPr="005C5568">
        <w:rPr>
          <w:sz w:val="22"/>
          <w:szCs w:val="22"/>
        </w:rPr>
        <w:t>(1)</w:t>
      </w:r>
      <w:r w:rsidRPr="005C5568">
        <w:rPr>
          <w:bCs/>
          <w:sz w:val="22"/>
          <w:szCs w:val="22"/>
        </w:rPr>
        <w:t xml:space="preserve"> A KI </w:t>
      </w:r>
      <w:r w:rsidRPr="005C5568">
        <w:rPr>
          <w:sz w:val="22"/>
          <w:szCs w:val="22"/>
        </w:rPr>
        <w:t xml:space="preserve">és az intézményi koordinátor feladatai: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megvalósítja az Egyetemen belül az Erasmus+ programot, ennek érdekében kidolgozza az erre vonatkozó stratégiai elveket,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összeállítja és benyújtja az intézményi pályázatot a karoktól begyűjtött dokumentumok alapján,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elkészíti és leadja az évközi és év végi tevékenység lezárását, értékelését, valamint a tartalmi és pénzügyi beszámolót,</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kapcsolatot tart fenn:</w:t>
      </w:r>
    </w:p>
    <w:p w:rsidR="00CF251F" w:rsidRPr="005C5568" w:rsidRDefault="00CF251F" w:rsidP="005C5568">
      <w:pPr>
        <w:pStyle w:val="NormlWeb"/>
        <w:numPr>
          <w:ilvl w:val="1"/>
          <w:numId w:val="32"/>
        </w:numPr>
        <w:spacing w:before="0" w:beforeAutospacing="0" w:after="0" w:afterAutospacing="0" w:line="360" w:lineRule="auto"/>
        <w:ind w:hanging="654"/>
        <w:jc w:val="both"/>
        <w:rPr>
          <w:sz w:val="22"/>
          <w:szCs w:val="22"/>
        </w:rPr>
      </w:pPr>
      <w:r w:rsidRPr="005C5568">
        <w:rPr>
          <w:sz w:val="22"/>
          <w:szCs w:val="22"/>
        </w:rPr>
        <w:t xml:space="preserve">az Európai Bizottsággal, e körben figyelemmel kíséri az Erasmus+ program változásait (szabályok, űrlapok, módszerek, határidők), azokat bevezeti az Egyetemen, az ezzel kapcsolatosan kért beszámolókat határidőben benyújtja, </w:t>
      </w:r>
    </w:p>
    <w:p w:rsidR="00CF251F" w:rsidRPr="005C5568" w:rsidRDefault="00CF251F" w:rsidP="005C5568">
      <w:pPr>
        <w:pStyle w:val="NormlWeb"/>
        <w:numPr>
          <w:ilvl w:val="1"/>
          <w:numId w:val="32"/>
        </w:numPr>
        <w:spacing w:before="0" w:beforeAutospacing="0" w:after="0" w:afterAutospacing="0" w:line="360" w:lineRule="auto"/>
        <w:ind w:hanging="654"/>
        <w:jc w:val="both"/>
        <w:rPr>
          <w:sz w:val="22"/>
          <w:szCs w:val="22"/>
        </w:rPr>
      </w:pPr>
      <w:r w:rsidRPr="005C5568">
        <w:rPr>
          <w:sz w:val="22"/>
          <w:szCs w:val="22"/>
        </w:rPr>
        <w:t>a Nemzeti Irodával, e tekintetben közreműködik a vitás kérdések rendezésében, beadja a kért beszámolókat,</w:t>
      </w:r>
    </w:p>
    <w:p w:rsidR="00CF251F" w:rsidRPr="005C5568" w:rsidRDefault="00CF251F" w:rsidP="005C5568">
      <w:pPr>
        <w:pStyle w:val="NormlWeb"/>
        <w:numPr>
          <w:ilvl w:val="1"/>
          <w:numId w:val="32"/>
        </w:numPr>
        <w:spacing w:before="0" w:beforeAutospacing="0" w:after="0" w:afterAutospacing="0" w:line="360" w:lineRule="auto"/>
        <w:ind w:hanging="654"/>
        <w:jc w:val="both"/>
        <w:rPr>
          <w:sz w:val="22"/>
          <w:szCs w:val="22"/>
        </w:rPr>
      </w:pPr>
      <w:r w:rsidRPr="005C5568">
        <w:rPr>
          <w:sz w:val="22"/>
          <w:szCs w:val="22"/>
        </w:rPr>
        <w:t xml:space="preserve">a partner intézményekkel, e tekintetben aláíratja az Egyetem rektorával a bilaterális megállapodásokat és azokat visszaküldi a partner intézménynek; további Erasmus+ partnerkapcsolatokat épít ki, közvetít az Egyetem hallgatói és a fogadó egyetemek között, kiadja a szükséges igazolásokat; ellátja a bejövő hallgatók jelentkezésével, tájékoztatásával, adategyeztetésével kapcsolatos feladatokat, </w:t>
      </w:r>
    </w:p>
    <w:p w:rsidR="00CF251F" w:rsidRPr="005C5568" w:rsidRDefault="00CF251F" w:rsidP="005C5568">
      <w:pPr>
        <w:pStyle w:val="NormlWeb"/>
        <w:numPr>
          <w:ilvl w:val="1"/>
          <w:numId w:val="32"/>
        </w:numPr>
        <w:spacing w:before="0" w:beforeAutospacing="0" w:after="0" w:afterAutospacing="0" w:line="360" w:lineRule="auto"/>
        <w:ind w:hanging="654"/>
        <w:jc w:val="both"/>
        <w:rPr>
          <w:sz w:val="22"/>
          <w:szCs w:val="22"/>
        </w:rPr>
      </w:pPr>
      <w:r w:rsidRPr="005C5568">
        <w:rPr>
          <w:sz w:val="22"/>
          <w:szCs w:val="22"/>
        </w:rPr>
        <w:t>a karokkal, közvetíti a megvalósítással kapcsolatos eljárási szabályokat, feladatokat, ennek érdekében évente egy alkalommal továbbképzést szervez a Karok számára,</w:t>
      </w:r>
    </w:p>
    <w:p w:rsidR="00CF251F" w:rsidRPr="005C5568" w:rsidRDefault="00CF251F" w:rsidP="005C5568">
      <w:pPr>
        <w:pStyle w:val="NormlWeb"/>
        <w:numPr>
          <w:ilvl w:val="1"/>
          <w:numId w:val="32"/>
        </w:numPr>
        <w:spacing w:before="0" w:beforeAutospacing="0" w:after="0" w:afterAutospacing="0" w:line="360" w:lineRule="auto"/>
        <w:ind w:hanging="654"/>
        <w:jc w:val="both"/>
        <w:rPr>
          <w:sz w:val="22"/>
          <w:szCs w:val="22"/>
        </w:rPr>
      </w:pPr>
      <w:r w:rsidRPr="005C5568">
        <w:rPr>
          <w:sz w:val="22"/>
          <w:szCs w:val="22"/>
        </w:rPr>
        <w:t>a hallgatói szervezetekkel, amelyeket bevon a programmal kapcsolatos feladatok ellátásába.</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program pénzügyi megvalósítása terén együttműködik a Kancelláriával a brüsszeli források (Euro-számla) kezelése során,</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megszervezi a hallgatói tanulmányi, a szakmai gyakorlati, az oktatói, és az adminisztratív személyzeti mobilitást, ennek keretében: </w:t>
      </w:r>
    </w:p>
    <w:p w:rsidR="00CF251F" w:rsidRPr="005C5568" w:rsidRDefault="00CF251F" w:rsidP="005C5568">
      <w:pPr>
        <w:pStyle w:val="NormlWeb"/>
        <w:numPr>
          <w:ilvl w:val="1"/>
          <w:numId w:val="33"/>
        </w:numPr>
        <w:spacing w:before="0" w:beforeAutospacing="0" w:after="0" w:afterAutospacing="0" w:line="360" w:lineRule="auto"/>
        <w:ind w:hanging="654"/>
        <w:jc w:val="both"/>
        <w:rPr>
          <w:sz w:val="22"/>
          <w:szCs w:val="22"/>
        </w:rPr>
      </w:pPr>
      <w:r w:rsidRPr="005C5568">
        <w:rPr>
          <w:sz w:val="22"/>
          <w:szCs w:val="22"/>
        </w:rPr>
        <w:t xml:space="preserve">a hallgatói tanulmányi mobilitás keretében kiutazó hallgatók tekintetében: kezeli a hallgatók dokumentációját (vízumigazolást állít ki, aláíratja a támogatási szerződéseket), kapcsolatot tart a kinn tartózkodó hallgatókkal, ellátja a hallgatók érdekképviseletét, </w:t>
      </w:r>
    </w:p>
    <w:p w:rsidR="00CF251F" w:rsidRPr="005C5568" w:rsidRDefault="00CF251F" w:rsidP="005C5568">
      <w:pPr>
        <w:pStyle w:val="NormlWeb"/>
        <w:numPr>
          <w:ilvl w:val="1"/>
          <w:numId w:val="33"/>
        </w:numPr>
        <w:spacing w:before="0" w:beforeAutospacing="0" w:after="0" w:afterAutospacing="0" w:line="360" w:lineRule="auto"/>
        <w:ind w:hanging="654"/>
        <w:jc w:val="both"/>
        <w:rPr>
          <w:sz w:val="22"/>
          <w:szCs w:val="22"/>
        </w:rPr>
      </w:pPr>
      <w:r w:rsidRPr="005C5568">
        <w:rPr>
          <w:sz w:val="22"/>
          <w:szCs w:val="22"/>
        </w:rPr>
        <w:t>a szakmai gyakorlati mobilitás keretében kiutazó hallgatók tekintetében: kezeli a hallgatók dokumentációját (vízumigazolást állít ki, aláíratja a támogatási szerződéseket), kapcsolatot tart a kinn tartózkodó hallgatókkal, ellátja a hallgatók érdekképviseletét, elszámoltatja a hallgatókat,</w:t>
      </w:r>
    </w:p>
    <w:p w:rsidR="00CF251F" w:rsidRPr="005C5568" w:rsidRDefault="00CF251F" w:rsidP="005C5568">
      <w:pPr>
        <w:pStyle w:val="NormlWeb"/>
        <w:numPr>
          <w:ilvl w:val="1"/>
          <w:numId w:val="33"/>
        </w:numPr>
        <w:spacing w:before="0" w:beforeAutospacing="0" w:after="0" w:afterAutospacing="0" w:line="360" w:lineRule="auto"/>
        <w:ind w:hanging="654"/>
        <w:jc w:val="both"/>
        <w:rPr>
          <w:sz w:val="22"/>
          <w:szCs w:val="22"/>
        </w:rPr>
      </w:pPr>
      <w:r w:rsidRPr="005C5568">
        <w:rPr>
          <w:sz w:val="22"/>
          <w:szCs w:val="22"/>
        </w:rPr>
        <w:t>a bejövő hallgatók tekintetében: fogadó levelet küld, egyeztet a fogadó karokkal, előzetesen tájékoztatást nyújt a hallgatók részére, gondoskodik a hallgatók kollégiumi elhelyezéséről (szobafoglalás, nyilvántartás,), a félévek kezdetekor intézményi Orientációs Napokat szervez,</w:t>
      </w:r>
    </w:p>
    <w:p w:rsidR="00CF251F" w:rsidRPr="005C5568" w:rsidRDefault="00CF251F" w:rsidP="005C5568">
      <w:pPr>
        <w:pStyle w:val="NormlWeb"/>
        <w:numPr>
          <w:ilvl w:val="1"/>
          <w:numId w:val="33"/>
        </w:numPr>
        <w:spacing w:before="0" w:beforeAutospacing="0" w:after="0" w:afterAutospacing="0" w:line="360" w:lineRule="auto"/>
        <w:ind w:hanging="654"/>
        <w:jc w:val="both"/>
        <w:rPr>
          <w:sz w:val="22"/>
          <w:szCs w:val="22"/>
        </w:rPr>
      </w:pPr>
      <w:r w:rsidRPr="005C5568">
        <w:rPr>
          <w:sz w:val="22"/>
          <w:szCs w:val="22"/>
        </w:rPr>
        <w:t>az oktatók tekintetében: kezeli az oktatók dokumentációját, elosztja a Karok között az ösztöndíjakat,</w:t>
      </w:r>
    </w:p>
    <w:p w:rsidR="00CF251F" w:rsidRPr="005C5568" w:rsidRDefault="00CF251F" w:rsidP="005C5568">
      <w:pPr>
        <w:pStyle w:val="NormlWeb"/>
        <w:numPr>
          <w:ilvl w:val="1"/>
          <w:numId w:val="33"/>
        </w:numPr>
        <w:spacing w:before="0" w:beforeAutospacing="0" w:after="0" w:afterAutospacing="0" w:line="360" w:lineRule="auto"/>
        <w:ind w:hanging="654"/>
        <w:jc w:val="both"/>
        <w:rPr>
          <w:sz w:val="22"/>
          <w:szCs w:val="22"/>
        </w:rPr>
      </w:pPr>
      <w:r w:rsidRPr="005C5568">
        <w:rPr>
          <w:sz w:val="22"/>
          <w:szCs w:val="22"/>
        </w:rPr>
        <w:t>az adminisztratív személyzet tekintetében: közzéteszi az adott tanévre vonatkozó pályázati felhívást, kezeli a kiutazók dokumentációját, javaslatot tesz a Külügyi Bizottságnak az ösztöndíjak felosztására a pályázók között, elszámoltatja az adminisztratív személyzetet (igazolás a külföldön végzett tevékenységről),</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monitoring, értékelések (kérdőívek), kiadványok készítése (Erasmus+ Study Guide), folyamatosan frissíti a web oldalon az Erasmus+ programmal kapcsolatos információkat,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egyéb adminisztrációs feladatokat lát el,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az ösztöndíj átutalásához kitölti a kifizetéshez szükséges egyetemi nyomtatványokat, amelyet az intézményi koordinátor aláírását követően továbbít a Kancellária Közgazdasági és Kontrolling Igazgatóság Számviteli Osztálya részére, </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TKA által meghatározott szabályok szerint lebonyolítja a fogyatékossággal élő vagy tartósan beteg Erasmus+ ösztöndíjas hallgatók kiegészítő támogatására vonatkozó pályázatot az őszi és a tavaszi szemeszterre vonatkozóan,</w:t>
      </w:r>
    </w:p>
    <w:p w:rsidR="00CF251F" w:rsidRPr="005C5568" w:rsidRDefault="00CF251F" w:rsidP="005C5568">
      <w:pPr>
        <w:pStyle w:val="Listaszerbekezds"/>
        <w:numPr>
          <w:ilvl w:val="0"/>
          <w:numId w:val="3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tanév során a hallgatói tanulmányi, szakmai gyakorlati és adminisztratív személyzet mobilitásban visszamondott ösztöndíjak felosztására javaslat</w:t>
      </w:r>
      <w:r w:rsidR="00420B56" w:rsidRPr="005C5568">
        <w:rPr>
          <w:rFonts w:ascii="Times New Roman" w:hAnsi="Times New Roman" w:cs="Times New Roman"/>
          <w:sz w:val="22"/>
          <w:szCs w:val="22"/>
          <w:lang w:val="hu-HU"/>
        </w:rPr>
        <w:t>ot tesz a Külügyi Bizottságnak.</w:t>
      </w:r>
    </w:p>
    <w:p w:rsidR="00A1070D" w:rsidRDefault="00A1070D">
      <w:pPr>
        <w:rPr>
          <w:rFonts w:ascii="Times New Roman" w:hAnsi="Times New Roman" w:cs="Times New Roman"/>
          <w:sz w:val="22"/>
          <w:szCs w:val="22"/>
          <w:lang w:val="hu-HU"/>
        </w:rPr>
      </w:pPr>
      <w:r>
        <w:rPr>
          <w:sz w:val="22"/>
          <w:szCs w:val="22"/>
          <w:lang w:val="hu-HU"/>
        </w:rPr>
        <w:br w:type="page"/>
      </w: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A Kancellária feladatai</w:t>
      </w:r>
    </w:p>
    <w:p w:rsidR="00CF251F" w:rsidRPr="00A0342B" w:rsidRDefault="00230BD6" w:rsidP="005C5568">
      <w:pPr>
        <w:widowControl w:val="0"/>
        <w:overflowPunct w:val="0"/>
        <w:autoSpaceDE w:val="0"/>
        <w:autoSpaceDN w:val="0"/>
        <w:adjustRightInd w:val="0"/>
        <w:spacing w:line="360" w:lineRule="auto"/>
        <w:jc w:val="both"/>
        <w:rPr>
          <w:rFonts w:ascii="Times New Roman" w:hAnsi="Times New Roman" w:cs="Times New Roman"/>
          <w:bCs/>
          <w:sz w:val="22"/>
          <w:szCs w:val="22"/>
          <w:lang w:val="hu-HU"/>
        </w:rPr>
      </w:pPr>
      <w:r w:rsidRPr="00A0342B">
        <w:rPr>
          <w:rFonts w:ascii="Times New Roman" w:hAnsi="Times New Roman" w:cs="Times New Roman"/>
          <w:b/>
          <w:bCs/>
          <w:sz w:val="22"/>
          <w:szCs w:val="22"/>
          <w:lang w:val="hu-HU"/>
        </w:rPr>
        <w:t>11</w:t>
      </w:r>
      <w:r w:rsidR="00CF251F" w:rsidRPr="00A0342B">
        <w:rPr>
          <w:rFonts w:ascii="Times New Roman" w:hAnsi="Times New Roman" w:cs="Times New Roman"/>
          <w:b/>
          <w:bCs/>
          <w:sz w:val="22"/>
          <w:szCs w:val="22"/>
          <w:lang w:val="hu-HU"/>
        </w:rPr>
        <w:t>. §</w:t>
      </w:r>
      <w:r w:rsidR="00CF251F" w:rsidRPr="00A0342B">
        <w:rPr>
          <w:rFonts w:ascii="Times New Roman" w:hAnsi="Times New Roman" w:cs="Times New Roman"/>
          <w:sz w:val="22"/>
          <w:szCs w:val="22"/>
          <w:lang w:val="hu-HU"/>
        </w:rPr>
        <w:t xml:space="preserve"> A Kancellária Közgazdasági és Kontrolling Igazgatóság Számviteli Osztálya az Erasmus+ program keretében:</w:t>
      </w:r>
      <w:r w:rsidR="00CF251F" w:rsidRPr="00A0342B">
        <w:rPr>
          <w:rFonts w:ascii="Times New Roman" w:hAnsi="Times New Roman" w:cs="Times New Roman"/>
          <w:bCs/>
          <w:sz w:val="22"/>
          <w:szCs w:val="22"/>
          <w:lang w:val="hu-HU"/>
        </w:rPr>
        <w:t xml:space="preserve"> </w:t>
      </w:r>
    </w:p>
    <w:p w:rsidR="00CF251F" w:rsidRPr="00A0342B" w:rsidRDefault="00CF251F" w:rsidP="005C5568">
      <w:pPr>
        <w:widowControl w:val="0"/>
        <w:numPr>
          <w:ilvl w:val="1"/>
          <w:numId w:val="20"/>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 xml:space="preserve">kezeli a programhoz kapcsolódó bankszámlákat, banki kapcsolatokat tart fenn, </w:t>
      </w:r>
    </w:p>
    <w:p w:rsidR="00CF251F" w:rsidRPr="005C5568" w:rsidRDefault="00CF251F" w:rsidP="005C5568">
      <w:pPr>
        <w:widowControl w:val="0"/>
        <w:numPr>
          <w:ilvl w:val="1"/>
          <w:numId w:val="20"/>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rPr>
      </w:pPr>
      <w:r w:rsidRPr="005C5568">
        <w:rPr>
          <w:rFonts w:ascii="Times New Roman" w:hAnsi="Times New Roman" w:cs="Times New Roman"/>
          <w:sz w:val="22"/>
          <w:szCs w:val="22"/>
        </w:rPr>
        <w:t xml:space="preserve">utalja az ösztöndíjakat, </w:t>
      </w:r>
    </w:p>
    <w:p w:rsidR="00CF251F" w:rsidRPr="005C5568" w:rsidRDefault="00CF251F" w:rsidP="005C5568">
      <w:pPr>
        <w:widowControl w:val="0"/>
        <w:numPr>
          <w:ilvl w:val="1"/>
          <w:numId w:val="20"/>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rPr>
      </w:pPr>
      <w:r w:rsidRPr="005C5568">
        <w:rPr>
          <w:rFonts w:ascii="Times New Roman" w:hAnsi="Times New Roman" w:cs="Times New Roman"/>
          <w:sz w:val="22"/>
          <w:szCs w:val="22"/>
        </w:rPr>
        <w:t>a program pénzügyi központjaival kapcsolatban ellátja a következő feladatokat: pénzügyi keretek figyelése, kimutatások készítése időszaki keretforgalomról,</w:t>
      </w:r>
    </w:p>
    <w:p w:rsidR="00CF251F" w:rsidRPr="005C5568" w:rsidRDefault="00CF251F" w:rsidP="005C5568">
      <w:pPr>
        <w:widowControl w:val="0"/>
        <w:numPr>
          <w:ilvl w:val="1"/>
          <w:numId w:val="20"/>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rPr>
      </w:pPr>
      <w:r w:rsidRPr="005C5568">
        <w:rPr>
          <w:rFonts w:ascii="Times New Roman" w:hAnsi="Times New Roman" w:cs="Times New Roman"/>
          <w:sz w:val="22"/>
          <w:szCs w:val="22"/>
        </w:rPr>
        <w:t>a KI-t folyamatosan tájékoztatja a pénzügyi folyamatokról.</w:t>
      </w:r>
    </w:p>
    <w:p w:rsidR="00A1070D" w:rsidRDefault="00A1070D" w:rsidP="005C5568">
      <w:pPr>
        <w:pStyle w:val="Text1"/>
        <w:spacing w:after="0" w:line="360" w:lineRule="auto"/>
        <w:ind w:left="0"/>
        <w:jc w:val="center"/>
        <w:rPr>
          <w:b/>
          <w:sz w:val="22"/>
          <w:szCs w:val="22"/>
          <w:lang w:val="hu-HU"/>
        </w:rPr>
      </w:pP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Az Egyetem karainak feladatai</w:t>
      </w:r>
    </w:p>
    <w:p w:rsidR="00CF251F" w:rsidRPr="005C5568" w:rsidRDefault="00230BD6" w:rsidP="005C5568">
      <w:pPr>
        <w:pStyle w:val="NormlWeb"/>
        <w:spacing w:before="0" w:beforeAutospacing="0" w:after="0" w:afterAutospacing="0" w:line="360" w:lineRule="auto"/>
        <w:jc w:val="both"/>
        <w:rPr>
          <w:sz w:val="22"/>
          <w:szCs w:val="22"/>
        </w:rPr>
      </w:pPr>
      <w:r w:rsidRPr="005C5568">
        <w:rPr>
          <w:b/>
          <w:bCs/>
          <w:sz w:val="22"/>
          <w:szCs w:val="22"/>
        </w:rPr>
        <w:t>12</w:t>
      </w:r>
      <w:r w:rsidR="00CF251F" w:rsidRPr="005C5568">
        <w:rPr>
          <w:b/>
          <w:bCs/>
          <w:sz w:val="22"/>
          <w:szCs w:val="22"/>
        </w:rPr>
        <w:t>.</w:t>
      </w:r>
      <w:r w:rsidR="00CF251F" w:rsidRPr="005C5568">
        <w:rPr>
          <w:b/>
          <w:bCs/>
          <w:i/>
          <w:iCs/>
          <w:sz w:val="22"/>
          <w:szCs w:val="22"/>
        </w:rPr>
        <w:t xml:space="preserve"> </w:t>
      </w:r>
      <w:r w:rsidR="00CF251F" w:rsidRPr="005C5568">
        <w:rPr>
          <w:b/>
          <w:bCs/>
          <w:iCs/>
          <w:sz w:val="22"/>
          <w:szCs w:val="22"/>
        </w:rPr>
        <w:t>§</w:t>
      </w:r>
      <w:r w:rsidR="00CF251F" w:rsidRPr="005C5568">
        <w:rPr>
          <w:sz w:val="22"/>
          <w:szCs w:val="22"/>
        </w:rPr>
        <w:t xml:space="preserve"> (1) A</w:t>
      </w:r>
      <w:r w:rsidR="00CF251F" w:rsidRPr="005C5568">
        <w:rPr>
          <w:bCs/>
          <w:sz w:val="22"/>
          <w:szCs w:val="22"/>
        </w:rPr>
        <w:t xml:space="preserve"> </w:t>
      </w:r>
      <w:r w:rsidR="00CF251F" w:rsidRPr="005C5568">
        <w:rPr>
          <w:sz w:val="22"/>
          <w:szCs w:val="22"/>
        </w:rPr>
        <w:t>karokon az Erasmus+ Program megvalósításával kapcsolatos feladatokat a kari</w:t>
      </w:r>
      <w:r w:rsidR="00CF251F" w:rsidRPr="005C5568">
        <w:rPr>
          <w:bCs/>
          <w:sz w:val="22"/>
          <w:szCs w:val="22"/>
        </w:rPr>
        <w:t xml:space="preserve"> </w:t>
      </w:r>
      <w:r w:rsidR="00CF251F" w:rsidRPr="005C5568">
        <w:rPr>
          <w:sz w:val="22"/>
          <w:szCs w:val="22"/>
        </w:rPr>
        <w:t xml:space="preserve">koordinátorok látják el. A karok kötelesek az Erasmus+ program kari feladatait ellátó kari koordinátorokat a kari Erasmus+ szabályzatban meghatározott módon megjelölni. </w:t>
      </w:r>
    </w:p>
    <w:p w:rsidR="00CF251F" w:rsidRPr="005C5568" w:rsidRDefault="00CF251F" w:rsidP="005C5568">
      <w:pPr>
        <w:pStyle w:val="NormlWeb"/>
        <w:spacing w:before="0" w:beforeAutospacing="0" w:after="0" w:afterAutospacing="0" w:line="360" w:lineRule="auto"/>
        <w:jc w:val="both"/>
        <w:rPr>
          <w:sz w:val="22"/>
          <w:szCs w:val="22"/>
        </w:rPr>
      </w:pPr>
    </w:p>
    <w:p w:rsidR="00CF251F" w:rsidRPr="005C5568" w:rsidRDefault="00CF251F" w:rsidP="005C5568">
      <w:pPr>
        <w:widowControl w:val="0"/>
        <w:autoSpaceDE w:val="0"/>
        <w:autoSpaceDN w:val="0"/>
        <w:adjustRightInd w:val="0"/>
        <w:spacing w:line="360" w:lineRule="auto"/>
        <w:ind w:left="4"/>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(2) A kar a kari koordinátoron keresztül:</w:t>
      </w:r>
    </w:p>
    <w:p w:rsidR="00CF251F" w:rsidRPr="005C5568" w:rsidRDefault="00CF251F" w:rsidP="005C5568">
      <w:pPr>
        <w:widowControl w:val="0"/>
        <w:numPr>
          <w:ilvl w:val="0"/>
          <w:numId w:val="21"/>
        </w:numPr>
        <w:tabs>
          <w:tab w:val="clear" w:pos="720"/>
        </w:tabs>
        <w:overflowPunct w:val="0"/>
        <w:autoSpaceDE w:val="0"/>
        <w:autoSpaceDN w:val="0"/>
        <w:adjustRightInd w:val="0"/>
        <w:spacing w:line="360" w:lineRule="auto"/>
        <w:ind w:left="993" w:right="140" w:hanging="567"/>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 xml:space="preserve">szakmailag egyezteti és előkészíti a bilaterális megállapodásokat a partnerintézményekkel (tématerület, képzési szint, létszám, hónapszám, napok száma), megküldi a kért dokumentumokat a KI-nak, további Erasmus+ partnerkapcsolatokat épít ki, </w:t>
      </w:r>
    </w:p>
    <w:p w:rsidR="00CF251F" w:rsidRPr="005C5568" w:rsidRDefault="00CF251F" w:rsidP="005C5568">
      <w:pPr>
        <w:widowControl w:val="0"/>
        <w:numPr>
          <w:ilvl w:val="0"/>
          <w:numId w:val="21"/>
        </w:numPr>
        <w:tabs>
          <w:tab w:val="clear" w:pos="720"/>
        </w:tabs>
        <w:overflowPunct w:val="0"/>
        <w:autoSpaceDE w:val="0"/>
        <w:autoSpaceDN w:val="0"/>
        <w:adjustRightInd w:val="0"/>
        <w:spacing w:line="360" w:lineRule="auto"/>
        <w:ind w:left="993" w:right="140" w:hanging="567"/>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 xml:space="preserve">kapcsolattartási feladatokat lát el: </w:t>
      </w:r>
    </w:p>
    <w:p w:rsidR="00CF251F" w:rsidRPr="00A0342B" w:rsidRDefault="00CF251F" w:rsidP="005C5568">
      <w:pPr>
        <w:pStyle w:val="Listaszerbekezds"/>
        <w:widowControl w:val="0"/>
        <w:numPr>
          <w:ilvl w:val="0"/>
          <w:numId w:val="34"/>
        </w:numPr>
        <w:overflowPunct w:val="0"/>
        <w:autoSpaceDE w:val="0"/>
        <w:autoSpaceDN w:val="0"/>
        <w:adjustRightInd w:val="0"/>
        <w:spacing w:line="360" w:lineRule="auto"/>
        <w:ind w:left="1701" w:right="240" w:hanging="708"/>
        <w:contextualSpacing w:val="0"/>
        <w:jc w:val="both"/>
        <w:rPr>
          <w:rFonts w:ascii="Times New Roman" w:hAnsi="Times New Roman" w:cs="Times New Roman"/>
          <w:sz w:val="22"/>
          <w:szCs w:val="22"/>
          <w:lang w:val="de-DE"/>
        </w:rPr>
      </w:pPr>
      <w:r w:rsidRPr="00A0342B">
        <w:rPr>
          <w:rFonts w:ascii="Times New Roman" w:hAnsi="Times New Roman" w:cs="Times New Roman"/>
          <w:sz w:val="22"/>
          <w:szCs w:val="22"/>
          <w:lang w:val="de-DE"/>
        </w:rPr>
        <w:t>a KI tekintetében: a program megvalósításával kapcsolatos kérdésekben tájékoztatást ad,</w:t>
      </w:r>
    </w:p>
    <w:p w:rsidR="00CF251F" w:rsidRPr="00A0342B" w:rsidRDefault="00CF251F" w:rsidP="005C5568">
      <w:pPr>
        <w:pStyle w:val="Listaszerbekezds"/>
        <w:widowControl w:val="0"/>
        <w:numPr>
          <w:ilvl w:val="0"/>
          <w:numId w:val="34"/>
        </w:numPr>
        <w:overflowPunct w:val="0"/>
        <w:autoSpaceDE w:val="0"/>
        <w:autoSpaceDN w:val="0"/>
        <w:adjustRightInd w:val="0"/>
        <w:spacing w:line="360" w:lineRule="auto"/>
        <w:ind w:left="1701" w:right="240" w:hanging="708"/>
        <w:contextualSpacing w:val="0"/>
        <w:jc w:val="both"/>
        <w:rPr>
          <w:rFonts w:ascii="Times New Roman" w:hAnsi="Times New Roman" w:cs="Times New Roman"/>
          <w:sz w:val="22"/>
          <w:szCs w:val="22"/>
          <w:lang w:val="de-DE"/>
        </w:rPr>
      </w:pPr>
      <w:r w:rsidRPr="00A0342B">
        <w:rPr>
          <w:rFonts w:ascii="Times New Roman" w:hAnsi="Times New Roman" w:cs="Times New Roman"/>
          <w:sz w:val="22"/>
          <w:szCs w:val="22"/>
          <w:lang w:val="de-DE"/>
        </w:rPr>
        <w:t>partnerintézmények tekintetében: gondozza, működteti, értékeli a bilaterális kapcsolatokat,</w:t>
      </w:r>
    </w:p>
    <w:p w:rsidR="00CF251F" w:rsidRPr="005C5568" w:rsidRDefault="00CF251F" w:rsidP="005C5568">
      <w:pPr>
        <w:widowControl w:val="0"/>
        <w:numPr>
          <w:ilvl w:val="0"/>
          <w:numId w:val="21"/>
        </w:numPr>
        <w:tabs>
          <w:tab w:val="clear" w:pos="720"/>
        </w:tabs>
        <w:overflowPunct w:val="0"/>
        <w:autoSpaceDE w:val="0"/>
        <w:autoSpaceDN w:val="0"/>
        <w:adjustRightInd w:val="0"/>
        <w:spacing w:line="360" w:lineRule="auto"/>
        <w:ind w:left="993" w:right="140" w:hanging="567"/>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a hallgatói mobilitás körében:</w:t>
      </w:r>
    </w:p>
    <w:p w:rsidR="00CF251F" w:rsidRPr="005C5568" w:rsidRDefault="00CF251F" w:rsidP="005C5568">
      <w:pPr>
        <w:pStyle w:val="Listaszerbekezds"/>
        <w:widowControl w:val="0"/>
        <w:numPr>
          <w:ilvl w:val="0"/>
          <w:numId w:val="35"/>
        </w:numPr>
        <w:overflowPunct w:val="0"/>
        <w:autoSpaceDE w:val="0"/>
        <w:autoSpaceDN w:val="0"/>
        <w:adjustRightInd w:val="0"/>
        <w:spacing w:line="360" w:lineRule="auto"/>
        <w:ind w:left="1701" w:right="140" w:hanging="708"/>
        <w:contextualSpacing w:val="0"/>
        <w:jc w:val="both"/>
        <w:rPr>
          <w:rFonts w:ascii="Times New Roman" w:hAnsi="Times New Roman" w:cs="Times New Roman"/>
          <w:sz w:val="22"/>
          <w:szCs w:val="22"/>
        </w:rPr>
      </w:pPr>
      <w:r w:rsidRPr="00A0342B">
        <w:rPr>
          <w:rFonts w:ascii="Times New Roman" w:hAnsi="Times New Roman" w:cs="Times New Roman"/>
          <w:sz w:val="22"/>
          <w:szCs w:val="22"/>
          <w:lang w:val="de-DE"/>
        </w:rPr>
        <w:t xml:space="preserve">a kimenő tanulmányi és szakmai gyakorlatos hallgatókat tájékoztatja, lebonyolítja a pályáztatást, elbírálja a pályázatokat a kari szabályzatban meghatározottak szerint, segítséget nyújt a jelen szabályzat 7. </w:t>
      </w:r>
      <w:r w:rsidRPr="005C5568">
        <w:rPr>
          <w:rFonts w:ascii="Times New Roman" w:hAnsi="Times New Roman" w:cs="Times New Roman"/>
          <w:sz w:val="22"/>
          <w:szCs w:val="22"/>
        </w:rPr>
        <w:t>§ (2) és 12. § (2) bekezdéseiben meghatározott űrlapok kitöltetésében, kapcsolatot tart a hallgatókkal,</w:t>
      </w:r>
      <w:r w:rsidRPr="005C5568">
        <w:rPr>
          <w:rFonts w:ascii="Times New Roman" w:hAnsi="Times New Roman" w:cs="Times New Roman"/>
          <w:noProof/>
          <w:lang w:val="hu-HU" w:eastAsia="hu-HU"/>
        </w:rPr>
        <mc:AlternateContent>
          <mc:Choice Requires="wps">
            <w:drawing>
              <wp:anchor distT="0" distB="0" distL="114300" distR="114300" simplePos="0" relativeHeight="251657216" behindDoc="1" locked="0" layoutInCell="0" allowOverlap="1" wp14:anchorId="418B21B4" wp14:editId="1198BC87">
                <wp:simplePos x="0" y="0"/>
                <wp:positionH relativeFrom="column">
                  <wp:posOffset>737235</wp:posOffset>
                </wp:positionH>
                <wp:positionV relativeFrom="paragraph">
                  <wp:posOffset>-227330</wp:posOffset>
                </wp:positionV>
                <wp:extent cx="15875" cy="571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05pt;margin-top:-17.9pt;width: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o2dAIAAPc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" o:allowincell="f" fillcolor="black" stroked="f"/>
            </w:pict>
          </mc:Fallback>
        </mc:AlternateContent>
      </w:r>
    </w:p>
    <w:p w:rsidR="00CF251F" w:rsidRPr="005C5568" w:rsidRDefault="00CF251F" w:rsidP="005C5568">
      <w:pPr>
        <w:pStyle w:val="Listaszerbekezds"/>
        <w:widowControl w:val="0"/>
        <w:numPr>
          <w:ilvl w:val="0"/>
          <w:numId w:val="35"/>
        </w:numPr>
        <w:overflowPunct w:val="0"/>
        <w:autoSpaceDE w:val="0"/>
        <w:autoSpaceDN w:val="0"/>
        <w:adjustRightInd w:val="0"/>
        <w:spacing w:line="360" w:lineRule="auto"/>
        <w:ind w:left="1701" w:right="80" w:hanging="708"/>
        <w:contextualSpacing w:val="0"/>
        <w:jc w:val="both"/>
        <w:rPr>
          <w:rFonts w:ascii="Times New Roman" w:hAnsi="Times New Roman" w:cs="Times New Roman"/>
          <w:sz w:val="22"/>
          <w:szCs w:val="22"/>
        </w:rPr>
      </w:pPr>
      <w:r w:rsidRPr="005C5568">
        <w:rPr>
          <w:rFonts w:ascii="Times New Roman" w:hAnsi="Times New Roman" w:cs="Times New Roman"/>
          <w:sz w:val="22"/>
          <w:szCs w:val="22"/>
        </w:rPr>
        <w:t xml:space="preserve">a kiutazás előtt, a kint tartózkodás ideje alatt, valamint a hazatérést követően a vonatkozó kari szabályzatok alapján és az illetékes kari bizottságok közreműködésével biztosítja a hallgató számára a tanulmányi kötelezettségek teljesítésével járó adminisztrációs feltételeket, </w:t>
      </w:r>
    </w:p>
    <w:p w:rsidR="00CF251F" w:rsidRPr="005C5568" w:rsidRDefault="00CF251F" w:rsidP="005C5568">
      <w:pPr>
        <w:pStyle w:val="Listaszerbekezds"/>
        <w:widowControl w:val="0"/>
        <w:numPr>
          <w:ilvl w:val="0"/>
          <w:numId w:val="35"/>
        </w:numPr>
        <w:overflowPunct w:val="0"/>
        <w:autoSpaceDE w:val="0"/>
        <w:autoSpaceDN w:val="0"/>
        <w:adjustRightInd w:val="0"/>
        <w:spacing w:line="360" w:lineRule="auto"/>
        <w:ind w:left="1701" w:right="80" w:hanging="708"/>
        <w:contextualSpacing w:val="0"/>
        <w:jc w:val="both"/>
        <w:rPr>
          <w:rFonts w:ascii="Times New Roman" w:hAnsi="Times New Roman" w:cs="Times New Roman"/>
          <w:sz w:val="22"/>
          <w:szCs w:val="22"/>
        </w:rPr>
      </w:pPr>
      <w:r w:rsidRPr="005C5568">
        <w:rPr>
          <w:rFonts w:ascii="Times New Roman" w:hAnsi="Times New Roman" w:cs="Times New Roman"/>
          <w:sz w:val="22"/>
          <w:szCs w:val="22"/>
        </w:rPr>
        <w:t>a bejövő hallgatók mobilitásával kapcsolatosan intézi a tanulmányi ügyeiket, segítséget nyújt a beiratkozásnál</w:t>
      </w:r>
      <w:r w:rsidRPr="005C5568">
        <w:rPr>
          <w:rFonts w:ascii="Times New Roman" w:hAnsi="Times New Roman" w:cs="Times New Roman"/>
          <w:color w:val="008000"/>
          <w:sz w:val="22"/>
          <w:szCs w:val="22"/>
        </w:rPr>
        <w:t>,</w:t>
      </w:r>
      <w:r w:rsidRPr="005C5568">
        <w:rPr>
          <w:rFonts w:ascii="Times New Roman" w:hAnsi="Times New Roman" w:cs="Times New Roman"/>
          <w:sz w:val="22"/>
          <w:szCs w:val="22"/>
        </w:rPr>
        <w:t xml:space="preserve"> az idegenrendészeti ügyintézésben, orientációs tevékenységet folytat,  </w:t>
      </w:r>
    </w:p>
    <w:p w:rsidR="00CF251F" w:rsidRPr="005C5568" w:rsidRDefault="00CF251F" w:rsidP="005C5568">
      <w:pPr>
        <w:pStyle w:val="Listaszerbekezds"/>
        <w:widowControl w:val="0"/>
        <w:numPr>
          <w:ilvl w:val="0"/>
          <w:numId w:val="35"/>
        </w:numPr>
        <w:overflowPunct w:val="0"/>
        <w:autoSpaceDE w:val="0"/>
        <w:autoSpaceDN w:val="0"/>
        <w:adjustRightInd w:val="0"/>
        <w:spacing w:line="360" w:lineRule="auto"/>
        <w:ind w:left="1701" w:right="80" w:hanging="708"/>
        <w:contextualSpacing w:val="0"/>
        <w:jc w:val="both"/>
        <w:rPr>
          <w:rFonts w:ascii="Times New Roman" w:hAnsi="Times New Roman" w:cs="Times New Roman"/>
          <w:sz w:val="22"/>
          <w:szCs w:val="22"/>
        </w:rPr>
      </w:pPr>
      <w:r w:rsidRPr="005C5568">
        <w:rPr>
          <w:rFonts w:ascii="Times New Roman" w:hAnsi="Times New Roman" w:cs="Times New Roman"/>
          <w:sz w:val="22"/>
          <w:szCs w:val="22"/>
        </w:rPr>
        <w:t>a hazaérkezést követően elszámoltatja a tanulmányi hallgatói mobilitásban részt vevő hallgatókat és a hallgatói beszámolókat félévente összesítve leadja a KI-nak,</w:t>
      </w:r>
    </w:p>
    <w:p w:rsidR="00CF251F" w:rsidRPr="005C5568" w:rsidRDefault="00CF251F" w:rsidP="005C5568">
      <w:pPr>
        <w:widowControl w:val="0"/>
        <w:numPr>
          <w:ilvl w:val="0"/>
          <w:numId w:val="21"/>
        </w:numPr>
        <w:tabs>
          <w:tab w:val="clear" w:pos="720"/>
        </w:tabs>
        <w:overflowPunct w:val="0"/>
        <w:autoSpaceDE w:val="0"/>
        <w:autoSpaceDN w:val="0"/>
        <w:adjustRightInd w:val="0"/>
        <w:spacing w:line="360" w:lineRule="auto"/>
        <w:ind w:left="993" w:right="140" w:hanging="567"/>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az oktatói mobilitás körében:</w:t>
      </w:r>
    </w:p>
    <w:p w:rsidR="00420B56" w:rsidRPr="005C5568" w:rsidRDefault="00CF251F" w:rsidP="005C5568">
      <w:pPr>
        <w:pStyle w:val="Listaszerbekezds"/>
        <w:widowControl w:val="0"/>
        <w:numPr>
          <w:ilvl w:val="0"/>
          <w:numId w:val="36"/>
        </w:numPr>
        <w:overflowPunct w:val="0"/>
        <w:autoSpaceDE w:val="0"/>
        <w:autoSpaceDN w:val="0"/>
        <w:adjustRightInd w:val="0"/>
        <w:spacing w:line="360" w:lineRule="auto"/>
        <w:ind w:left="1701" w:right="320" w:hanging="708"/>
        <w:contextualSpacing w:val="0"/>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a kiutazó oktatók tekintetében lebonyolítja a pályáztatást, felosztja a rendelkezésre álló ösztöndíjkeretet, valamint segítséget nyújt az oktatóknak a kiutazás megszervezésében (oktatási program kialakítása, kapcsolatfelvétel elősegítése a fogadóintézménnyel, stb.),</w:t>
      </w:r>
    </w:p>
    <w:p w:rsidR="00CF251F" w:rsidRPr="005C5568" w:rsidRDefault="00CF251F" w:rsidP="005C5568">
      <w:pPr>
        <w:pStyle w:val="Listaszerbekezds"/>
        <w:widowControl w:val="0"/>
        <w:numPr>
          <w:ilvl w:val="0"/>
          <w:numId w:val="36"/>
        </w:numPr>
        <w:overflowPunct w:val="0"/>
        <w:autoSpaceDE w:val="0"/>
        <w:autoSpaceDN w:val="0"/>
        <w:adjustRightInd w:val="0"/>
        <w:spacing w:line="360" w:lineRule="auto"/>
        <w:ind w:left="1701" w:right="320" w:hanging="708"/>
        <w:contextualSpacing w:val="0"/>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a beérkező oktatók tekintetében segítséget nyújt az oktatói program megszervezésében, a szállásfoglalásban, valamint a KI-re benyújtandó dokumentumok kitöltésében,</w:t>
      </w:r>
    </w:p>
    <w:p w:rsidR="00CF251F" w:rsidRPr="005C5568" w:rsidRDefault="00CF251F" w:rsidP="005C5568">
      <w:pPr>
        <w:widowControl w:val="0"/>
        <w:numPr>
          <w:ilvl w:val="0"/>
          <w:numId w:val="21"/>
        </w:numPr>
        <w:tabs>
          <w:tab w:val="clear" w:pos="720"/>
        </w:tabs>
        <w:overflowPunct w:val="0"/>
        <w:autoSpaceDE w:val="0"/>
        <w:autoSpaceDN w:val="0"/>
        <w:adjustRightInd w:val="0"/>
        <w:spacing w:line="360" w:lineRule="auto"/>
        <w:ind w:left="993" w:right="140" w:hanging="567"/>
        <w:jc w:val="both"/>
        <w:rPr>
          <w:rFonts w:ascii="Times New Roman" w:hAnsi="Times New Roman" w:cs="Times New Roman"/>
          <w:sz w:val="22"/>
          <w:szCs w:val="22"/>
          <w:lang w:val="de-DE"/>
        </w:rPr>
      </w:pPr>
      <w:r w:rsidRPr="005C5568">
        <w:rPr>
          <w:rFonts w:ascii="Times New Roman" w:hAnsi="Times New Roman" w:cs="Times New Roman"/>
          <w:sz w:val="22"/>
          <w:szCs w:val="22"/>
          <w:lang w:val="de-DE"/>
        </w:rPr>
        <w:t>az oktatói mobilitásban visszamondott ösztöndíjakra a kar 10 napon belül megpróbá</w:t>
      </w:r>
      <w:r w:rsidR="00D3575D" w:rsidRPr="005C5568">
        <w:rPr>
          <w:rFonts w:ascii="Times New Roman" w:hAnsi="Times New Roman" w:cs="Times New Roman"/>
          <w:sz w:val="22"/>
          <w:szCs w:val="22"/>
          <w:lang w:val="de-DE"/>
        </w:rPr>
        <w:t>c</w:t>
      </w:r>
      <w:r w:rsidRPr="005C5568">
        <w:rPr>
          <w:rFonts w:ascii="Times New Roman" w:hAnsi="Times New Roman" w:cs="Times New Roman"/>
          <w:sz w:val="22"/>
          <w:szCs w:val="22"/>
          <w:lang w:val="de-DE"/>
        </w:rPr>
        <w:t>l új oktatót jelölni, ha ezt nem tudja teljesíteni, úgy felajánlja a felszabaduló ösztöndíjat az Egyetem többi karán várólistás státuszon lévő oktatói részére.</w:t>
      </w:r>
    </w:p>
    <w:p w:rsidR="00CF251F" w:rsidRPr="005C5568" w:rsidRDefault="00CF251F" w:rsidP="005C5568">
      <w:pPr>
        <w:pStyle w:val="NormlWeb"/>
        <w:spacing w:before="0" w:beforeAutospacing="0" w:after="0" w:afterAutospacing="0" w:line="360" w:lineRule="auto"/>
        <w:rPr>
          <w:b/>
          <w:sz w:val="22"/>
          <w:szCs w:val="22"/>
        </w:rPr>
      </w:pPr>
    </w:p>
    <w:p w:rsidR="00CF251F" w:rsidRPr="005C5568" w:rsidRDefault="00CF251F" w:rsidP="005C5568">
      <w:pPr>
        <w:pStyle w:val="Text1"/>
        <w:spacing w:after="0" w:line="360" w:lineRule="auto"/>
        <w:ind w:left="0"/>
        <w:jc w:val="center"/>
        <w:rPr>
          <w:b/>
          <w:sz w:val="22"/>
          <w:szCs w:val="22"/>
          <w:lang w:val="hu-HU"/>
        </w:rPr>
      </w:pPr>
      <w:r w:rsidRPr="005C5568">
        <w:rPr>
          <w:b/>
          <w:sz w:val="22"/>
          <w:szCs w:val="22"/>
          <w:lang w:val="hu-HU"/>
        </w:rPr>
        <w:t>Hallgatói szervezetek részvétele az Erasmus+ programban</w:t>
      </w:r>
    </w:p>
    <w:p w:rsidR="00CF251F" w:rsidRDefault="00230BD6" w:rsidP="005C5568">
      <w:pPr>
        <w:pStyle w:val="NormlWeb"/>
        <w:spacing w:before="0" w:beforeAutospacing="0" w:after="0" w:afterAutospacing="0" w:line="360" w:lineRule="auto"/>
        <w:jc w:val="both"/>
        <w:rPr>
          <w:sz w:val="22"/>
          <w:szCs w:val="22"/>
        </w:rPr>
      </w:pPr>
      <w:r w:rsidRPr="005C5568">
        <w:rPr>
          <w:b/>
        </w:rPr>
        <w:t>13</w:t>
      </w:r>
      <w:r w:rsidR="00CF251F" w:rsidRPr="005C5568">
        <w:rPr>
          <w:b/>
        </w:rPr>
        <w:t xml:space="preserve">. § </w:t>
      </w:r>
      <w:r w:rsidR="00CF251F" w:rsidRPr="005C5568">
        <w:t xml:space="preserve">(1) </w:t>
      </w:r>
      <w:r w:rsidR="00CF251F" w:rsidRPr="005C5568">
        <w:rPr>
          <w:sz w:val="22"/>
          <w:szCs w:val="22"/>
        </w:rPr>
        <w:t>Az Erasmus+ programból adódó feladatok ellátásában a hallgatók a kari hallgatói</w:t>
      </w:r>
      <w:r w:rsidR="00CF251F" w:rsidRPr="005C5568">
        <w:rPr>
          <w:b/>
          <w:bCs/>
          <w:sz w:val="22"/>
          <w:szCs w:val="22"/>
        </w:rPr>
        <w:t xml:space="preserve"> </w:t>
      </w:r>
      <w:r w:rsidR="00CF251F" w:rsidRPr="005C5568">
        <w:rPr>
          <w:sz w:val="22"/>
          <w:szCs w:val="22"/>
        </w:rPr>
        <w:t>s</w:t>
      </w:r>
      <w:r w:rsidR="00A1070D">
        <w:rPr>
          <w:sz w:val="22"/>
          <w:szCs w:val="22"/>
        </w:rPr>
        <w:t>zervezetek útján vesznek részt.</w:t>
      </w:r>
    </w:p>
    <w:p w:rsidR="00A1070D" w:rsidRPr="005C5568" w:rsidRDefault="00A1070D" w:rsidP="005C5568">
      <w:pPr>
        <w:pStyle w:val="NormlWeb"/>
        <w:spacing w:before="0" w:beforeAutospacing="0" w:after="0" w:afterAutospacing="0" w:line="360" w:lineRule="auto"/>
        <w:jc w:val="both"/>
        <w:rPr>
          <w:sz w:val="22"/>
          <w:szCs w:val="22"/>
        </w:rPr>
      </w:pPr>
    </w:p>
    <w:p w:rsidR="00CF251F" w:rsidRPr="005C5568" w:rsidRDefault="00CF251F" w:rsidP="005C5568">
      <w:pPr>
        <w:pStyle w:val="NormlWeb"/>
        <w:spacing w:before="0" w:beforeAutospacing="0" w:after="0" w:afterAutospacing="0" w:line="360" w:lineRule="auto"/>
        <w:jc w:val="both"/>
        <w:rPr>
          <w:sz w:val="22"/>
          <w:szCs w:val="22"/>
        </w:rPr>
      </w:pPr>
      <w:r w:rsidRPr="005C5568">
        <w:rPr>
          <w:sz w:val="22"/>
          <w:szCs w:val="22"/>
        </w:rPr>
        <w:t>(2) A kari hallgatói szervezetek:</w:t>
      </w:r>
    </w:p>
    <w:p w:rsidR="00CF251F" w:rsidRPr="005C5568" w:rsidRDefault="00CF251F" w:rsidP="005C5568">
      <w:pPr>
        <w:pStyle w:val="Listaszerbekezds"/>
        <w:numPr>
          <w:ilvl w:val="0"/>
          <w:numId w:val="38"/>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segítséget nyújtanak a kiutazó magyar hallgatóknak, népszerűsítik a programot és segítenek a pályázással kapcsolatos információk terjesztésében, </w:t>
      </w:r>
    </w:p>
    <w:p w:rsidR="00CF251F" w:rsidRPr="005C5568" w:rsidRDefault="00CF251F" w:rsidP="005C5568">
      <w:pPr>
        <w:pStyle w:val="Listaszerbekezds"/>
        <w:numPr>
          <w:ilvl w:val="0"/>
          <w:numId w:val="38"/>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törekednek a mentorrendszer kiépítésére,</w:t>
      </w:r>
    </w:p>
    <w:p w:rsidR="00CF251F" w:rsidRDefault="00CF251F" w:rsidP="005C5568">
      <w:pPr>
        <w:pStyle w:val="Listaszerbekezds"/>
        <w:numPr>
          <w:ilvl w:val="0"/>
          <w:numId w:val="38"/>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segítséget nyújtanak az idegenrendészeti ügyintézésben. </w:t>
      </w:r>
    </w:p>
    <w:p w:rsidR="00A1070D" w:rsidRPr="00A1070D" w:rsidRDefault="00A1070D" w:rsidP="00A1070D">
      <w:pPr>
        <w:spacing w:line="360" w:lineRule="auto"/>
        <w:jc w:val="both"/>
        <w:rPr>
          <w:rFonts w:ascii="Times New Roman" w:hAnsi="Times New Roman" w:cs="Times New Roman"/>
          <w:sz w:val="22"/>
          <w:szCs w:val="22"/>
          <w:lang w:val="hu-HU"/>
        </w:rPr>
      </w:pPr>
    </w:p>
    <w:p w:rsidR="00CF251F" w:rsidRPr="005C5568" w:rsidRDefault="00CF251F" w:rsidP="005C5568">
      <w:pPr>
        <w:widowControl w:val="0"/>
        <w:overflowPunct w:val="0"/>
        <w:autoSpaceDE w:val="0"/>
        <w:autoSpaceDN w:val="0"/>
        <w:adjustRightInd w:val="0"/>
        <w:spacing w:line="360" w:lineRule="auto"/>
        <w:jc w:val="both"/>
        <w:rPr>
          <w:rFonts w:ascii="Times New Roman" w:hAnsi="Times New Roman" w:cs="Times New Roman"/>
          <w:strike/>
          <w:sz w:val="22"/>
          <w:szCs w:val="22"/>
          <w:lang w:val="hu-HU"/>
        </w:rPr>
      </w:pPr>
      <w:r w:rsidRPr="005C5568">
        <w:rPr>
          <w:rFonts w:ascii="Times New Roman" w:hAnsi="Times New Roman" w:cs="Times New Roman"/>
          <w:sz w:val="22"/>
          <w:szCs w:val="22"/>
          <w:lang w:val="hu-HU"/>
        </w:rPr>
        <w:t>(3) Az Erasmus Student Network feladatai:</w:t>
      </w:r>
    </w:p>
    <w:p w:rsidR="00CF251F" w:rsidRPr="005C5568" w:rsidRDefault="00CF251F" w:rsidP="005C5568">
      <w:pPr>
        <w:widowControl w:val="0"/>
        <w:numPr>
          <w:ilvl w:val="1"/>
          <w:numId w:val="11"/>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közreműködik az érkező külföldi diákok fogadásában, közreműködik az érkező hallgatók számára minden félév elején szervezett Orientációs Napok, Final Presentation rendezvények megszervezésében, lebonyolításában a KI koordinálásával,</w:t>
      </w:r>
    </w:p>
    <w:p w:rsidR="00CF251F" w:rsidRPr="005C5568" w:rsidRDefault="00CF251F" w:rsidP="005C5568">
      <w:pPr>
        <w:widowControl w:val="0"/>
        <w:numPr>
          <w:ilvl w:val="1"/>
          <w:numId w:val="11"/>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elősegíti a diákok szociális beilleszkedését a magyar hallgatói közösségbe, részükre szabadidős és kulturális programokat szervez.</w:t>
      </w:r>
    </w:p>
    <w:p w:rsidR="00A1070D" w:rsidRDefault="00A1070D">
      <w:pPr>
        <w:rPr>
          <w:rFonts w:ascii="Times New Roman" w:eastAsia="Times New Roman" w:hAnsi="Times New Roman" w:cs="Times New Roman"/>
          <w:b/>
          <w:sz w:val="22"/>
          <w:szCs w:val="22"/>
          <w:lang w:val="hu-HU" w:eastAsia="hu-HU"/>
        </w:rPr>
      </w:pPr>
      <w:r>
        <w:rPr>
          <w:b/>
          <w:sz w:val="22"/>
          <w:szCs w:val="22"/>
          <w:lang w:val="hu-HU" w:eastAsia="hu-HU"/>
        </w:rPr>
        <w:br w:type="page"/>
      </w:r>
    </w:p>
    <w:p w:rsidR="002015EF" w:rsidRDefault="002015EF" w:rsidP="005C5568">
      <w:pPr>
        <w:pStyle w:val="Text1"/>
        <w:spacing w:after="0" w:line="360" w:lineRule="auto"/>
        <w:jc w:val="center"/>
        <w:rPr>
          <w:b/>
          <w:sz w:val="32"/>
          <w:szCs w:val="32"/>
          <w:lang w:val="hu-HU"/>
        </w:rPr>
      </w:pPr>
      <w:r w:rsidRPr="005C5568">
        <w:rPr>
          <w:b/>
          <w:sz w:val="32"/>
          <w:szCs w:val="32"/>
          <w:lang w:val="hu-HU"/>
        </w:rPr>
        <w:t>IV. fejezet</w:t>
      </w:r>
    </w:p>
    <w:p w:rsidR="00A1070D" w:rsidRPr="005C5568" w:rsidRDefault="00A1070D" w:rsidP="005C5568">
      <w:pPr>
        <w:pStyle w:val="Text1"/>
        <w:spacing w:after="0" w:line="360" w:lineRule="auto"/>
        <w:jc w:val="center"/>
        <w:rPr>
          <w:b/>
          <w:sz w:val="32"/>
          <w:szCs w:val="32"/>
          <w:lang w:val="hu-HU"/>
        </w:rPr>
      </w:pPr>
    </w:p>
    <w:p w:rsidR="0086026D" w:rsidRPr="005C5568" w:rsidRDefault="0086026D" w:rsidP="005C5568">
      <w:pPr>
        <w:pStyle w:val="Text1"/>
        <w:spacing w:after="0" w:line="360" w:lineRule="auto"/>
        <w:ind w:left="0"/>
        <w:rPr>
          <w:b/>
          <w:sz w:val="22"/>
          <w:szCs w:val="22"/>
          <w:lang w:val="hu-HU"/>
        </w:rPr>
      </w:pPr>
      <w:r w:rsidRPr="005C5568">
        <w:rPr>
          <w:b/>
          <w:sz w:val="22"/>
          <w:szCs w:val="22"/>
          <w:lang w:val="hu-HU"/>
        </w:rPr>
        <w:t xml:space="preserve">Az </w:t>
      </w:r>
      <w:r w:rsidR="00FC4F8F" w:rsidRPr="005C5568">
        <w:rPr>
          <w:b/>
          <w:sz w:val="22"/>
          <w:szCs w:val="22"/>
          <w:lang w:val="hu-HU"/>
        </w:rPr>
        <w:t>Erasmus+</w:t>
      </w:r>
      <w:r w:rsidRPr="005C5568">
        <w:rPr>
          <w:b/>
          <w:sz w:val="22"/>
          <w:szCs w:val="22"/>
          <w:lang w:val="hu-HU"/>
        </w:rPr>
        <w:t xml:space="preserve"> Program kari szervezeti rendszere</w:t>
      </w:r>
    </w:p>
    <w:p w:rsidR="0086026D" w:rsidRPr="005C5568" w:rsidRDefault="00230BD6"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sz w:val="22"/>
          <w:szCs w:val="22"/>
          <w:lang w:val="hu-HU"/>
        </w:rPr>
        <w:t>14</w:t>
      </w:r>
      <w:r w:rsidR="002015EF" w:rsidRPr="005C5568">
        <w:rPr>
          <w:rFonts w:ascii="Times New Roman" w:hAnsi="Times New Roman" w:cs="Times New Roman"/>
          <w:b/>
          <w:sz w:val="22"/>
          <w:szCs w:val="22"/>
          <w:lang w:val="hu-HU"/>
        </w:rPr>
        <w:t>. §</w:t>
      </w:r>
      <w:r w:rsidR="002015EF" w:rsidRPr="005C5568">
        <w:rPr>
          <w:rFonts w:ascii="Times New Roman" w:hAnsi="Times New Roman" w:cs="Times New Roman"/>
          <w:sz w:val="22"/>
          <w:szCs w:val="22"/>
          <w:lang w:val="hu-HU"/>
        </w:rPr>
        <w:t xml:space="preserve"> </w:t>
      </w:r>
      <w:r w:rsidR="0086026D" w:rsidRPr="005C5568">
        <w:rPr>
          <w:rFonts w:ascii="Times New Roman" w:hAnsi="Times New Roman" w:cs="Times New Roman"/>
          <w:sz w:val="22"/>
          <w:szCs w:val="22"/>
          <w:lang w:val="hu-HU"/>
        </w:rPr>
        <w:t xml:space="preserve">Az </w:t>
      </w:r>
      <w:r w:rsidR="00FC4F8F" w:rsidRPr="005C5568">
        <w:rPr>
          <w:rFonts w:ascii="Times New Roman" w:hAnsi="Times New Roman" w:cs="Times New Roman"/>
          <w:sz w:val="22"/>
          <w:szCs w:val="22"/>
          <w:lang w:val="hu-HU"/>
        </w:rPr>
        <w:t>Erasmus+</w:t>
      </w:r>
      <w:r w:rsidR="0086026D" w:rsidRPr="005C5568">
        <w:rPr>
          <w:rFonts w:ascii="Times New Roman" w:hAnsi="Times New Roman" w:cs="Times New Roman"/>
          <w:sz w:val="22"/>
          <w:szCs w:val="22"/>
          <w:lang w:val="hu-HU"/>
        </w:rPr>
        <w:t xml:space="preserve"> ügyekben eljáró </w:t>
      </w:r>
      <w:r w:rsidRPr="005C5568">
        <w:rPr>
          <w:rFonts w:ascii="Times New Roman" w:hAnsi="Times New Roman" w:cs="Times New Roman"/>
          <w:sz w:val="22"/>
          <w:szCs w:val="22"/>
          <w:lang w:val="hu-HU"/>
        </w:rPr>
        <w:t>K</w:t>
      </w:r>
      <w:r w:rsidR="003751FA" w:rsidRPr="005C5568">
        <w:rPr>
          <w:rFonts w:ascii="Times New Roman" w:hAnsi="Times New Roman" w:cs="Times New Roman"/>
          <w:sz w:val="22"/>
          <w:szCs w:val="22"/>
          <w:lang w:val="hu-HU"/>
        </w:rPr>
        <w:t xml:space="preserve">ari </w:t>
      </w:r>
      <w:r w:rsidRPr="005C5568">
        <w:rPr>
          <w:rFonts w:ascii="Times New Roman" w:hAnsi="Times New Roman" w:cs="Times New Roman"/>
          <w:sz w:val="22"/>
          <w:szCs w:val="22"/>
          <w:lang w:val="hu-HU"/>
        </w:rPr>
        <w:t>K</w:t>
      </w:r>
      <w:r w:rsidR="0086026D" w:rsidRPr="005C5568">
        <w:rPr>
          <w:rFonts w:ascii="Times New Roman" w:hAnsi="Times New Roman" w:cs="Times New Roman"/>
          <w:sz w:val="22"/>
          <w:szCs w:val="22"/>
          <w:lang w:val="hu-HU"/>
        </w:rPr>
        <w:t>ülügyi Bizottság tagjai a Kari</w:t>
      </w:r>
      <w:r w:rsidR="00A12891" w:rsidRPr="005C5568">
        <w:rPr>
          <w:rFonts w:ascii="Times New Roman" w:hAnsi="Times New Roman" w:cs="Times New Roman"/>
          <w:sz w:val="22"/>
          <w:szCs w:val="22"/>
          <w:lang w:val="hu-HU"/>
        </w:rPr>
        <w:t xml:space="preserve"> Tanács által választott elnök, elnök-helyettes, a </w:t>
      </w:r>
      <w:r w:rsidRPr="005C5568">
        <w:rPr>
          <w:rFonts w:ascii="Times New Roman" w:hAnsi="Times New Roman" w:cs="Times New Roman"/>
          <w:sz w:val="22"/>
          <w:szCs w:val="22"/>
          <w:lang w:val="hu-HU"/>
        </w:rPr>
        <w:t>k</w:t>
      </w:r>
      <w:r w:rsidR="00A12891" w:rsidRPr="005C5568">
        <w:rPr>
          <w:rFonts w:ascii="Times New Roman" w:hAnsi="Times New Roman" w:cs="Times New Roman"/>
          <w:sz w:val="22"/>
          <w:szCs w:val="22"/>
          <w:lang w:val="hu-HU"/>
        </w:rPr>
        <w:t xml:space="preserve">ari </w:t>
      </w:r>
      <w:r w:rsidRPr="005C5568">
        <w:rPr>
          <w:rFonts w:ascii="Times New Roman" w:hAnsi="Times New Roman" w:cs="Times New Roman"/>
          <w:sz w:val="22"/>
          <w:szCs w:val="22"/>
          <w:lang w:val="hu-HU"/>
        </w:rPr>
        <w:t>k</w:t>
      </w:r>
      <w:r w:rsidR="00A12891" w:rsidRPr="005C5568">
        <w:rPr>
          <w:rFonts w:ascii="Times New Roman" w:hAnsi="Times New Roman" w:cs="Times New Roman"/>
          <w:sz w:val="22"/>
          <w:szCs w:val="22"/>
          <w:lang w:val="hu-HU"/>
        </w:rPr>
        <w:t>ülügyi koordinátor, a képzési központok külügyi</w:t>
      </w:r>
      <w:r w:rsidR="0086026D" w:rsidRPr="005C5568">
        <w:rPr>
          <w:rFonts w:ascii="Times New Roman" w:hAnsi="Times New Roman" w:cs="Times New Roman"/>
          <w:sz w:val="22"/>
          <w:szCs w:val="22"/>
          <w:lang w:val="hu-HU"/>
        </w:rPr>
        <w:t xml:space="preserve"> koordinátorai, valamint a </w:t>
      </w:r>
      <w:r w:rsidR="00E06F7E" w:rsidRPr="005C5568">
        <w:rPr>
          <w:rFonts w:ascii="Times New Roman" w:hAnsi="Times New Roman" w:cs="Times New Roman"/>
          <w:sz w:val="22"/>
          <w:szCs w:val="22"/>
          <w:lang w:val="hu-HU"/>
        </w:rPr>
        <w:t>kari</w:t>
      </w:r>
      <w:r w:rsidR="0086026D" w:rsidRPr="005C5568">
        <w:rPr>
          <w:rFonts w:ascii="Times New Roman" w:hAnsi="Times New Roman" w:cs="Times New Roman"/>
          <w:sz w:val="22"/>
          <w:szCs w:val="22"/>
          <w:lang w:val="hu-HU"/>
        </w:rPr>
        <w:t xml:space="preserve"> HÖK által delegált hallgató</w:t>
      </w:r>
      <w:r w:rsidR="003751FA" w:rsidRPr="005C5568">
        <w:rPr>
          <w:rFonts w:ascii="Times New Roman" w:hAnsi="Times New Roman" w:cs="Times New Roman"/>
          <w:sz w:val="22"/>
          <w:szCs w:val="22"/>
          <w:lang w:val="hu-HU"/>
        </w:rPr>
        <w:t>.</w:t>
      </w:r>
    </w:p>
    <w:p w:rsidR="00A1070D" w:rsidRDefault="00A1070D" w:rsidP="005C5568">
      <w:pPr>
        <w:spacing w:line="360" w:lineRule="auto"/>
        <w:jc w:val="both"/>
        <w:rPr>
          <w:rFonts w:ascii="Times New Roman" w:hAnsi="Times New Roman" w:cs="Times New Roman"/>
          <w:b/>
          <w:sz w:val="22"/>
          <w:szCs w:val="22"/>
          <w:lang w:val="hu-HU"/>
        </w:rPr>
      </w:pPr>
    </w:p>
    <w:p w:rsidR="001E576B" w:rsidRPr="005C5568" w:rsidRDefault="00230BD6"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sz w:val="22"/>
          <w:szCs w:val="22"/>
          <w:lang w:val="hu-HU"/>
        </w:rPr>
        <w:t>14</w:t>
      </w:r>
      <w:r w:rsidR="001E576B" w:rsidRPr="005C5568">
        <w:rPr>
          <w:rFonts w:ascii="Times New Roman" w:hAnsi="Times New Roman" w:cs="Times New Roman"/>
          <w:b/>
          <w:sz w:val="22"/>
          <w:szCs w:val="22"/>
          <w:lang w:val="hu-HU"/>
        </w:rPr>
        <w:t>/A. §</w:t>
      </w:r>
      <w:r w:rsidR="001E576B" w:rsidRPr="005C5568">
        <w:rPr>
          <w:rFonts w:ascii="Times New Roman" w:hAnsi="Times New Roman" w:cs="Times New Roman"/>
          <w:sz w:val="22"/>
          <w:szCs w:val="22"/>
          <w:lang w:val="hu-HU"/>
        </w:rPr>
        <w:t xml:space="preserve"> Kari </w:t>
      </w:r>
      <w:r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 xml:space="preserve">ülügyi Bizottság </w:t>
      </w:r>
    </w:p>
    <w:p w:rsidR="0086026D" w:rsidRPr="005C5568" w:rsidRDefault="0086026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1E576B" w:rsidRPr="005C5568">
        <w:rPr>
          <w:rFonts w:ascii="Times New Roman" w:hAnsi="Times New Roman" w:cs="Times New Roman"/>
          <w:sz w:val="22"/>
          <w:szCs w:val="22"/>
          <w:lang w:val="hu-HU"/>
        </w:rPr>
        <w:t>1</w:t>
      </w:r>
      <w:r w:rsidRPr="005C5568">
        <w:rPr>
          <w:rFonts w:ascii="Times New Roman" w:hAnsi="Times New Roman" w:cs="Times New Roman"/>
          <w:sz w:val="22"/>
          <w:szCs w:val="22"/>
          <w:lang w:val="hu-HU"/>
        </w:rPr>
        <w:t xml:space="preserve">) A </w:t>
      </w:r>
      <w:r w:rsidR="00230BD6" w:rsidRPr="005C5568">
        <w:rPr>
          <w:rFonts w:ascii="Times New Roman" w:hAnsi="Times New Roman" w:cs="Times New Roman"/>
          <w:sz w:val="22"/>
          <w:szCs w:val="22"/>
          <w:lang w:val="hu-HU"/>
        </w:rPr>
        <w:t>K</w:t>
      </w:r>
      <w:r w:rsidR="003751FA" w:rsidRPr="005C5568">
        <w:rPr>
          <w:rFonts w:ascii="Times New Roman" w:hAnsi="Times New Roman" w:cs="Times New Roman"/>
          <w:sz w:val="22"/>
          <w:szCs w:val="22"/>
          <w:lang w:val="hu-HU"/>
        </w:rPr>
        <w:t xml:space="preserve">ari </w:t>
      </w:r>
      <w:r w:rsidR="00230BD6" w:rsidRPr="005C5568">
        <w:rPr>
          <w:rFonts w:ascii="Times New Roman" w:hAnsi="Times New Roman" w:cs="Times New Roman"/>
          <w:sz w:val="22"/>
          <w:szCs w:val="22"/>
          <w:lang w:val="hu-HU"/>
        </w:rPr>
        <w:t>K</w:t>
      </w:r>
      <w:r w:rsidRPr="005C5568">
        <w:rPr>
          <w:rFonts w:ascii="Times New Roman" w:hAnsi="Times New Roman" w:cs="Times New Roman"/>
          <w:sz w:val="22"/>
          <w:szCs w:val="22"/>
          <w:lang w:val="hu-HU"/>
        </w:rPr>
        <w:t>ülügyi Bizottság szavazati joggal rendelkező tagjai érdemi és eljárási kérdésekben egyszerű többséggel döntenek. Szavazategyenlőség esetén az elnök szavazata dönt.</w:t>
      </w:r>
    </w:p>
    <w:p w:rsidR="00A1070D" w:rsidRDefault="00A1070D" w:rsidP="005C5568">
      <w:pPr>
        <w:spacing w:line="360" w:lineRule="auto"/>
        <w:jc w:val="both"/>
        <w:rPr>
          <w:rFonts w:ascii="Times New Roman" w:hAnsi="Times New Roman" w:cs="Times New Roman"/>
          <w:sz w:val="22"/>
          <w:szCs w:val="22"/>
          <w:lang w:val="hu-HU"/>
        </w:rPr>
      </w:pPr>
    </w:p>
    <w:p w:rsidR="0086026D" w:rsidRPr="005C5568" w:rsidRDefault="0086026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1E576B" w:rsidRPr="005C5568">
        <w:rPr>
          <w:rFonts w:ascii="Times New Roman" w:hAnsi="Times New Roman" w:cs="Times New Roman"/>
          <w:sz w:val="22"/>
          <w:szCs w:val="22"/>
          <w:lang w:val="hu-HU"/>
        </w:rPr>
        <w:t>2</w:t>
      </w:r>
      <w:r w:rsidRPr="005C5568">
        <w:rPr>
          <w:rFonts w:ascii="Times New Roman" w:hAnsi="Times New Roman" w:cs="Times New Roman"/>
          <w:sz w:val="22"/>
          <w:szCs w:val="22"/>
          <w:lang w:val="hu-HU"/>
        </w:rPr>
        <w:t xml:space="preserve">) A </w:t>
      </w:r>
      <w:r w:rsidR="00230BD6" w:rsidRPr="005C5568">
        <w:rPr>
          <w:rFonts w:ascii="Times New Roman" w:hAnsi="Times New Roman" w:cs="Times New Roman"/>
          <w:sz w:val="22"/>
          <w:szCs w:val="22"/>
          <w:lang w:val="hu-HU"/>
        </w:rPr>
        <w:t>K</w:t>
      </w:r>
      <w:r w:rsidR="003751FA" w:rsidRPr="005C5568">
        <w:rPr>
          <w:rFonts w:ascii="Times New Roman" w:hAnsi="Times New Roman" w:cs="Times New Roman"/>
          <w:sz w:val="22"/>
          <w:szCs w:val="22"/>
          <w:lang w:val="hu-HU"/>
        </w:rPr>
        <w:t xml:space="preserve">ari </w:t>
      </w:r>
      <w:r w:rsidR="00230BD6" w:rsidRPr="005C5568">
        <w:rPr>
          <w:rFonts w:ascii="Times New Roman" w:hAnsi="Times New Roman" w:cs="Times New Roman"/>
          <w:sz w:val="22"/>
          <w:szCs w:val="22"/>
          <w:lang w:val="hu-HU"/>
        </w:rPr>
        <w:t>K</w:t>
      </w:r>
      <w:r w:rsidRPr="005C5568">
        <w:rPr>
          <w:rFonts w:ascii="Times New Roman" w:hAnsi="Times New Roman" w:cs="Times New Roman"/>
          <w:sz w:val="22"/>
          <w:szCs w:val="22"/>
          <w:lang w:val="hu-HU"/>
        </w:rPr>
        <w:t xml:space="preserve">ülügyi Bizottság az </w:t>
      </w:r>
      <w:r w:rsidR="00FC4F8F" w:rsidRPr="005C5568">
        <w:rPr>
          <w:rFonts w:ascii="Times New Roman" w:hAnsi="Times New Roman" w:cs="Times New Roman"/>
          <w:sz w:val="22"/>
          <w:szCs w:val="22"/>
          <w:lang w:val="hu-HU"/>
        </w:rPr>
        <w:t>Erasmus+</w:t>
      </w:r>
      <w:r w:rsidRPr="005C5568">
        <w:rPr>
          <w:rFonts w:ascii="Times New Roman" w:hAnsi="Times New Roman" w:cs="Times New Roman"/>
          <w:sz w:val="22"/>
          <w:szCs w:val="22"/>
          <w:lang w:val="hu-HU"/>
        </w:rPr>
        <w:t xml:space="preserve"> Programmal kapcsolatban</w:t>
      </w:r>
    </w:p>
    <w:p w:rsidR="0086026D" w:rsidRPr="005C5568" w:rsidRDefault="0086026D" w:rsidP="005C5568">
      <w:pPr>
        <w:pStyle w:val="Listaszerbekezds"/>
        <w:numPr>
          <w:ilvl w:val="0"/>
          <w:numId w:val="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véleményezi az oktatók által benyújtott </w:t>
      </w:r>
      <w:r w:rsidR="00FC4F8F" w:rsidRPr="005C5568">
        <w:rPr>
          <w:rFonts w:ascii="Times New Roman" w:hAnsi="Times New Roman" w:cs="Times New Roman"/>
          <w:sz w:val="22"/>
          <w:szCs w:val="22"/>
          <w:lang w:val="hu-HU"/>
        </w:rPr>
        <w:t>Erasmus+</w:t>
      </w:r>
      <w:r w:rsidRPr="005C5568">
        <w:rPr>
          <w:rFonts w:ascii="Times New Roman" w:hAnsi="Times New Roman" w:cs="Times New Roman"/>
          <w:sz w:val="22"/>
          <w:szCs w:val="22"/>
          <w:lang w:val="hu-HU"/>
        </w:rPr>
        <w:t xml:space="preserve"> pályázatokat,</w:t>
      </w:r>
    </w:p>
    <w:p w:rsidR="00A12891" w:rsidRPr="005C5568" w:rsidRDefault="0086026D" w:rsidP="005C5568">
      <w:pPr>
        <w:pStyle w:val="Listaszerbekezds"/>
        <w:numPr>
          <w:ilvl w:val="0"/>
          <w:numId w:val="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véleményezi és rangsorolja a hallgatók által benyú</w:t>
      </w:r>
      <w:r w:rsidR="00A12891" w:rsidRPr="005C5568">
        <w:rPr>
          <w:rFonts w:ascii="Times New Roman" w:hAnsi="Times New Roman" w:cs="Times New Roman"/>
          <w:sz w:val="22"/>
          <w:szCs w:val="22"/>
          <w:lang w:val="hu-HU"/>
        </w:rPr>
        <w:t xml:space="preserve">jtott </w:t>
      </w:r>
      <w:r w:rsidR="00FC4F8F" w:rsidRPr="005C5568">
        <w:rPr>
          <w:rFonts w:ascii="Times New Roman" w:hAnsi="Times New Roman" w:cs="Times New Roman"/>
          <w:sz w:val="22"/>
          <w:szCs w:val="22"/>
          <w:lang w:val="hu-HU"/>
        </w:rPr>
        <w:t>Erasmus+</w:t>
      </w:r>
      <w:r w:rsidR="00A12891" w:rsidRPr="005C5568">
        <w:rPr>
          <w:rFonts w:ascii="Times New Roman" w:hAnsi="Times New Roman" w:cs="Times New Roman"/>
          <w:sz w:val="22"/>
          <w:szCs w:val="22"/>
          <w:lang w:val="hu-HU"/>
        </w:rPr>
        <w:t xml:space="preserve"> </w:t>
      </w:r>
      <w:r w:rsidR="003751FA" w:rsidRPr="005C5568">
        <w:rPr>
          <w:rFonts w:ascii="Times New Roman" w:hAnsi="Times New Roman" w:cs="Times New Roman"/>
          <w:sz w:val="22"/>
          <w:szCs w:val="22"/>
          <w:lang w:val="hu-HU"/>
        </w:rPr>
        <w:t xml:space="preserve">tanulmányi és szakmai gyakorlati </w:t>
      </w:r>
      <w:r w:rsidR="00A12891" w:rsidRPr="005C5568">
        <w:rPr>
          <w:rFonts w:ascii="Times New Roman" w:hAnsi="Times New Roman" w:cs="Times New Roman"/>
          <w:sz w:val="22"/>
          <w:szCs w:val="22"/>
          <w:lang w:val="hu-HU"/>
        </w:rPr>
        <w:t xml:space="preserve">pályázatokat, </w:t>
      </w:r>
    </w:p>
    <w:p w:rsidR="0086026D" w:rsidRPr="005C5568" w:rsidRDefault="0086026D" w:rsidP="005C5568">
      <w:pPr>
        <w:pStyle w:val="Listaszerbekezds"/>
        <w:numPr>
          <w:ilvl w:val="0"/>
          <w:numId w:val="2"/>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ellátja a pályázati eljárással kapcsolatos hatáskörébe utalt feladatokat.</w:t>
      </w:r>
    </w:p>
    <w:p w:rsidR="00A1070D" w:rsidRDefault="00A1070D" w:rsidP="005C5568">
      <w:pPr>
        <w:spacing w:line="360" w:lineRule="auto"/>
        <w:jc w:val="both"/>
        <w:rPr>
          <w:rFonts w:ascii="Times New Roman" w:hAnsi="Times New Roman" w:cs="Times New Roman"/>
          <w:b/>
          <w:sz w:val="22"/>
          <w:szCs w:val="22"/>
          <w:lang w:val="hu-HU"/>
        </w:rPr>
      </w:pPr>
    </w:p>
    <w:p w:rsidR="001E576B" w:rsidRPr="005C5568" w:rsidRDefault="00230BD6"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sz w:val="22"/>
          <w:szCs w:val="22"/>
          <w:lang w:val="hu-HU"/>
        </w:rPr>
        <w:t>14</w:t>
      </w:r>
      <w:r w:rsidR="001E576B" w:rsidRPr="005C5568">
        <w:rPr>
          <w:rFonts w:ascii="Times New Roman" w:hAnsi="Times New Roman" w:cs="Times New Roman"/>
          <w:b/>
          <w:sz w:val="22"/>
          <w:szCs w:val="22"/>
          <w:lang w:val="hu-HU"/>
        </w:rPr>
        <w:t>/B. §</w:t>
      </w:r>
      <w:r w:rsidR="001E576B" w:rsidRPr="005C5568">
        <w:rPr>
          <w:rFonts w:ascii="Times New Roman" w:hAnsi="Times New Roman" w:cs="Times New Roman"/>
          <w:sz w:val="22"/>
          <w:szCs w:val="22"/>
          <w:lang w:val="hu-HU"/>
        </w:rPr>
        <w:t xml:space="preserve"> Kari </w:t>
      </w:r>
      <w:r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 xml:space="preserve">ülügyi </w:t>
      </w:r>
      <w:r w:rsidR="00FD5E55"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oordinátor</w:t>
      </w:r>
    </w:p>
    <w:p w:rsidR="0086026D" w:rsidRPr="005C5568" w:rsidRDefault="001E576B"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(1</w:t>
      </w:r>
      <w:r w:rsidR="0086026D" w:rsidRPr="005C5568">
        <w:rPr>
          <w:rFonts w:ascii="Times New Roman" w:hAnsi="Times New Roman" w:cs="Times New Roman"/>
          <w:sz w:val="22"/>
          <w:szCs w:val="22"/>
          <w:lang w:val="hu-HU"/>
        </w:rPr>
        <w:t xml:space="preserve">) A kari külügyi koordinátor a </w:t>
      </w:r>
      <w:r w:rsidR="00E06F7E" w:rsidRPr="005C5568">
        <w:rPr>
          <w:rFonts w:ascii="Times New Roman" w:hAnsi="Times New Roman" w:cs="Times New Roman"/>
          <w:sz w:val="22"/>
          <w:szCs w:val="22"/>
          <w:lang w:val="hu-HU"/>
        </w:rPr>
        <w:t>kar</w:t>
      </w:r>
      <w:r w:rsidR="0086026D" w:rsidRPr="005C5568">
        <w:rPr>
          <w:rFonts w:ascii="Times New Roman" w:hAnsi="Times New Roman" w:cs="Times New Roman"/>
          <w:sz w:val="22"/>
          <w:szCs w:val="22"/>
          <w:lang w:val="hu-HU"/>
        </w:rPr>
        <w:t xml:space="preserve"> teljes munkaidőben foglalkoztatott oktatója. A kari külügyi koordinátort a </w:t>
      </w:r>
      <w:r w:rsidR="003751FA" w:rsidRPr="005C5568">
        <w:rPr>
          <w:rFonts w:ascii="Times New Roman" w:hAnsi="Times New Roman" w:cs="Times New Roman"/>
          <w:sz w:val="22"/>
          <w:szCs w:val="22"/>
          <w:lang w:val="hu-HU"/>
        </w:rPr>
        <w:t>dékán</w:t>
      </w:r>
      <w:r w:rsidR="0086026D" w:rsidRPr="005C5568">
        <w:rPr>
          <w:rFonts w:ascii="Times New Roman" w:hAnsi="Times New Roman" w:cs="Times New Roman"/>
          <w:sz w:val="22"/>
          <w:szCs w:val="22"/>
          <w:lang w:val="hu-HU"/>
        </w:rPr>
        <w:t xml:space="preserve"> bízza meg, a jelöltről a Külügyi Bizottság véleményt nyilváníthat, de véleménye a </w:t>
      </w:r>
      <w:r w:rsidR="003751FA" w:rsidRPr="005C5568">
        <w:rPr>
          <w:rFonts w:ascii="Times New Roman" w:hAnsi="Times New Roman" w:cs="Times New Roman"/>
          <w:sz w:val="22"/>
          <w:szCs w:val="22"/>
          <w:lang w:val="hu-HU"/>
        </w:rPr>
        <w:t xml:space="preserve">dékánt </w:t>
      </w:r>
      <w:r w:rsidR="0086026D" w:rsidRPr="005C5568">
        <w:rPr>
          <w:rFonts w:ascii="Times New Roman" w:hAnsi="Times New Roman" w:cs="Times New Roman"/>
          <w:sz w:val="22"/>
          <w:szCs w:val="22"/>
          <w:lang w:val="hu-HU"/>
        </w:rPr>
        <w:t>nem köti.</w:t>
      </w:r>
    </w:p>
    <w:p w:rsidR="00A1070D" w:rsidRDefault="00A1070D" w:rsidP="005C5568">
      <w:pPr>
        <w:spacing w:line="360" w:lineRule="auto"/>
        <w:jc w:val="both"/>
        <w:rPr>
          <w:rFonts w:ascii="Times New Roman" w:hAnsi="Times New Roman" w:cs="Times New Roman"/>
          <w:sz w:val="22"/>
          <w:szCs w:val="22"/>
          <w:lang w:val="hu-HU"/>
        </w:rPr>
      </w:pPr>
    </w:p>
    <w:p w:rsidR="0086026D" w:rsidRPr="005C5568" w:rsidRDefault="0086026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1E576B" w:rsidRPr="005C5568">
        <w:rPr>
          <w:rFonts w:ascii="Times New Roman" w:hAnsi="Times New Roman" w:cs="Times New Roman"/>
          <w:sz w:val="22"/>
          <w:szCs w:val="22"/>
          <w:lang w:val="hu-HU"/>
        </w:rPr>
        <w:t>2</w:t>
      </w:r>
      <w:r w:rsidRPr="005C5568">
        <w:rPr>
          <w:rFonts w:ascii="Times New Roman" w:hAnsi="Times New Roman" w:cs="Times New Roman"/>
          <w:sz w:val="22"/>
          <w:szCs w:val="22"/>
          <w:lang w:val="hu-HU"/>
        </w:rPr>
        <w:t>) A kari külügyi koordinátor</w:t>
      </w:r>
    </w:p>
    <w:p w:rsidR="003751FA" w:rsidRPr="005C5568" w:rsidRDefault="003751FA"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informálja a hallgatókat az Erasmus+ Program lényegéről, a program keretében biztosított lehetőségekről, </w:t>
      </w:r>
    </w:p>
    <w:p w:rsidR="003751FA" w:rsidRPr="005C5568" w:rsidRDefault="003751FA"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kapcsolatot tart a pályázatot elnyert hallgatókkal,</w:t>
      </w:r>
    </w:p>
    <w:p w:rsidR="0086026D" w:rsidRPr="005C5568" w:rsidRDefault="0086026D"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kapcsolatot tart a külföldi partnerintézményekkel,</w:t>
      </w:r>
    </w:p>
    <w:p w:rsidR="00A12891" w:rsidRPr="005C5568" w:rsidRDefault="0086026D"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törekszik a külföldi kapcsolatok bővítésére, amelyhez kérheti a kar oktatóinak és</w:t>
      </w:r>
      <w:r w:rsidR="0003230A" w:rsidRPr="005C5568">
        <w:rPr>
          <w:rFonts w:ascii="Times New Roman" w:hAnsi="Times New Roman" w:cs="Times New Roman"/>
          <w:sz w:val="22"/>
          <w:szCs w:val="22"/>
          <w:lang w:val="hu-HU"/>
        </w:rPr>
        <w:t xml:space="preserve"> </w:t>
      </w:r>
      <w:r w:rsidRPr="005C5568">
        <w:rPr>
          <w:rFonts w:ascii="Times New Roman" w:hAnsi="Times New Roman" w:cs="Times New Roman"/>
          <w:sz w:val="22"/>
          <w:szCs w:val="22"/>
          <w:lang w:val="hu-HU"/>
        </w:rPr>
        <w:t>szervezeti egységeinek a</w:t>
      </w:r>
      <w:r w:rsidR="00A12891" w:rsidRPr="005C5568">
        <w:rPr>
          <w:rFonts w:ascii="Times New Roman" w:hAnsi="Times New Roman" w:cs="Times New Roman"/>
          <w:sz w:val="22"/>
          <w:szCs w:val="22"/>
          <w:lang w:val="hu-HU"/>
        </w:rPr>
        <w:t xml:space="preserve"> javaslatát és támogatását, </w:t>
      </w:r>
    </w:p>
    <w:p w:rsidR="0086026D" w:rsidRPr="005C5568" w:rsidRDefault="0086026D"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kezdeményezheti a Külügyi Bizottság összehívását,</w:t>
      </w:r>
    </w:p>
    <w:p w:rsidR="0086026D" w:rsidRPr="005C5568" w:rsidRDefault="0086026D"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kezdeményezi a kari </w:t>
      </w:r>
      <w:r w:rsidR="00FC4F8F" w:rsidRPr="005C5568">
        <w:rPr>
          <w:rFonts w:ascii="Times New Roman" w:hAnsi="Times New Roman" w:cs="Times New Roman"/>
          <w:sz w:val="22"/>
          <w:szCs w:val="22"/>
          <w:lang w:val="hu-HU"/>
        </w:rPr>
        <w:t>Erasmus+</w:t>
      </w:r>
      <w:r w:rsidRPr="005C5568">
        <w:rPr>
          <w:rFonts w:ascii="Times New Roman" w:hAnsi="Times New Roman" w:cs="Times New Roman"/>
          <w:sz w:val="22"/>
          <w:szCs w:val="22"/>
          <w:lang w:val="hu-HU"/>
        </w:rPr>
        <w:t>-pályázat kiírásával kapcsolatos Külügyi Bizottsági ülés</w:t>
      </w:r>
      <w:r w:rsidR="00A12891" w:rsidRPr="005C5568">
        <w:rPr>
          <w:rFonts w:ascii="Times New Roman" w:hAnsi="Times New Roman" w:cs="Times New Roman"/>
          <w:sz w:val="22"/>
          <w:szCs w:val="22"/>
          <w:lang w:val="hu-HU"/>
        </w:rPr>
        <w:t xml:space="preserve"> </w:t>
      </w:r>
      <w:r w:rsidRPr="005C5568">
        <w:rPr>
          <w:rFonts w:ascii="Times New Roman" w:hAnsi="Times New Roman" w:cs="Times New Roman"/>
          <w:sz w:val="22"/>
          <w:szCs w:val="22"/>
          <w:lang w:val="hu-HU"/>
        </w:rPr>
        <w:t>összehívását és előkészíti az ülés napirendjét,</w:t>
      </w:r>
    </w:p>
    <w:p w:rsidR="00A12891" w:rsidRPr="005C5568" w:rsidRDefault="0086026D" w:rsidP="005C5568">
      <w:pPr>
        <w:pStyle w:val="Listaszerbekezds"/>
        <w:numPr>
          <w:ilvl w:val="0"/>
          <w:numId w:val="9"/>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ellátja a PTE </w:t>
      </w:r>
      <w:r w:rsidR="00FC4F8F" w:rsidRPr="005C5568">
        <w:rPr>
          <w:rFonts w:ascii="Times New Roman" w:hAnsi="Times New Roman" w:cs="Times New Roman"/>
          <w:sz w:val="22"/>
          <w:szCs w:val="22"/>
          <w:lang w:val="hu-HU"/>
        </w:rPr>
        <w:t>Erasmus+</w:t>
      </w:r>
      <w:r w:rsidRPr="005C5568">
        <w:rPr>
          <w:rFonts w:ascii="Times New Roman" w:hAnsi="Times New Roman" w:cs="Times New Roman"/>
          <w:sz w:val="22"/>
          <w:szCs w:val="22"/>
          <w:lang w:val="hu-HU"/>
        </w:rPr>
        <w:t xml:space="preserve"> Szabályzatában meghatározot</w:t>
      </w:r>
      <w:r w:rsidR="00FC4F8F" w:rsidRPr="005C5568">
        <w:rPr>
          <w:rFonts w:ascii="Times New Roman" w:hAnsi="Times New Roman" w:cs="Times New Roman"/>
          <w:sz w:val="22"/>
          <w:szCs w:val="22"/>
          <w:lang w:val="hu-HU"/>
        </w:rPr>
        <w:t xml:space="preserve">t feladatokat (PTE ESZ </w:t>
      </w:r>
      <w:r w:rsidR="00EC0E55" w:rsidRPr="005C5568">
        <w:rPr>
          <w:rFonts w:ascii="Times New Roman" w:hAnsi="Times New Roman" w:cs="Times New Roman"/>
          <w:sz w:val="22"/>
          <w:szCs w:val="22"/>
          <w:lang w:val="hu-HU"/>
        </w:rPr>
        <w:t>30</w:t>
      </w:r>
      <w:r w:rsidR="00A1070D">
        <w:rPr>
          <w:rFonts w:ascii="Times New Roman" w:hAnsi="Times New Roman" w:cs="Times New Roman"/>
          <w:sz w:val="22"/>
          <w:szCs w:val="22"/>
          <w:lang w:val="hu-HU"/>
        </w:rPr>
        <w:t>. §).</w:t>
      </w:r>
    </w:p>
    <w:p w:rsidR="00A1070D" w:rsidRDefault="00A1070D">
      <w:pPr>
        <w:rPr>
          <w:rFonts w:ascii="Times New Roman" w:hAnsi="Times New Roman" w:cs="Times New Roman"/>
          <w:b/>
          <w:sz w:val="22"/>
          <w:szCs w:val="22"/>
          <w:lang w:val="hu-HU"/>
        </w:rPr>
      </w:pPr>
      <w:r>
        <w:rPr>
          <w:rFonts w:ascii="Times New Roman" w:hAnsi="Times New Roman" w:cs="Times New Roman"/>
          <w:b/>
          <w:sz w:val="22"/>
          <w:szCs w:val="22"/>
          <w:lang w:val="hu-HU"/>
        </w:rPr>
        <w:br w:type="page"/>
      </w:r>
    </w:p>
    <w:p w:rsidR="001E576B" w:rsidRPr="005C5568" w:rsidRDefault="00230BD6"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sz w:val="22"/>
          <w:szCs w:val="22"/>
          <w:lang w:val="hu-HU"/>
        </w:rPr>
        <w:t>14</w:t>
      </w:r>
      <w:r w:rsidR="001E576B" w:rsidRPr="005C5568">
        <w:rPr>
          <w:rFonts w:ascii="Times New Roman" w:hAnsi="Times New Roman" w:cs="Times New Roman"/>
          <w:b/>
          <w:sz w:val="22"/>
          <w:szCs w:val="22"/>
          <w:lang w:val="hu-HU"/>
        </w:rPr>
        <w:t>/C. §</w:t>
      </w:r>
      <w:r w:rsidR="001E576B" w:rsidRPr="005C5568">
        <w:rPr>
          <w:rFonts w:ascii="Times New Roman" w:hAnsi="Times New Roman" w:cs="Times New Roman"/>
          <w:sz w:val="22"/>
          <w:szCs w:val="22"/>
          <w:lang w:val="hu-HU"/>
        </w:rPr>
        <w:t xml:space="preserve"> Képzési </w:t>
      </w:r>
      <w:r w:rsidR="00FD5E55"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 xml:space="preserve">özpontok </w:t>
      </w:r>
      <w:r w:rsidR="00FD5E55"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 xml:space="preserve">ülügyi </w:t>
      </w:r>
      <w:r w:rsidR="00FD5E55" w:rsidRPr="005C5568">
        <w:rPr>
          <w:rFonts w:ascii="Times New Roman" w:hAnsi="Times New Roman" w:cs="Times New Roman"/>
          <w:sz w:val="22"/>
          <w:szCs w:val="22"/>
          <w:lang w:val="hu-HU"/>
        </w:rPr>
        <w:t>k</w:t>
      </w:r>
      <w:r w:rsidR="001E576B" w:rsidRPr="005C5568">
        <w:rPr>
          <w:rFonts w:ascii="Times New Roman" w:hAnsi="Times New Roman" w:cs="Times New Roman"/>
          <w:sz w:val="22"/>
          <w:szCs w:val="22"/>
          <w:lang w:val="hu-HU"/>
        </w:rPr>
        <w:t>oordinátorai</w:t>
      </w:r>
    </w:p>
    <w:p w:rsidR="0086026D" w:rsidRPr="005C5568" w:rsidRDefault="001E576B"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(1</w:t>
      </w:r>
      <w:r w:rsidR="0086026D" w:rsidRPr="005C5568">
        <w:rPr>
          <w:rFonts w:ascii="Times New Roman" w:hAnsi="Times New Roman" w:cs="Times New Roman"/>
          <w:sz w:val="22"/>
          <w:szCs w:val="22"/>
          <w:lang w:val="hu-HU"/>
        </w:rPr>
        <w:t xml:space="preserve">) A képzési központok külügyi koordinátorai az </w:t>
      </w:r>
      <w:r w:rsidR="00FC4F8F" w:rsidRPr="005C5568">
        <w:rPr>
          <w:rFonts w:ascii="Times New Roman" w:hAnsi="Times New Roman" w:cs="Times New Roman"/>
          <w:sz w:val="22"/>
          <w:szCs w:val="22"/>
          <w:lang w:val="hu-HU"/>
        </w:rPr>
        <w:t>Erasmus+</w:t>
      </w:r>
      <w:r w:rsidR="0086026D" w:rsidRPr="005C5568">
        <w:rPr>
          <w:rFonts w:ascii="Times New Roman" w:hAnsi="Times New Roman" w:cs="Times New Roman"/>
          <w:sz w:val="22"/>
          <w:szCs w:val="22"/>
          <w:lang w:val="hu-HU"/>
        </w:rPr>
        <w:t xml:space="preserve"> Programmal kapcsolatban</w:t>
      </w:r>
    </w:p>
    <w:p w:rsidR="0086026D" w:rsidRPr="005C5568" w:rsidRDefault="0086026D" w:rsidP="005C5568">
      <w:pPr>
        <w:pStyle w:val="Listaszerbekezds"/>
        <w:numPr>
          <w:ilvl w:val="0"/>
          <w:numId w:val="5"/>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ellátják a pályázat kiírásával és elbírálásával kapcsolatos adminisztratív feladatokat,</w:t>
      </w:r>
    </w:p>
    <w:p w:rsidR="0086026D" w:rsidRPr="005C5568" w:rsidRDefault="0086026D" w:rsidP="005C5568">
      <w:pPr>
        <w:pStyle w:val="Listaszerbekezds"/>
        <w:numPr>
          <w:ilvl w:val="0"/>
          <w:numId w:val="5"/>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segítik a kari </w:t>
      </w:r>
      <w:r w:rsidR="001E576B" w:rsidRPr="005C5568">
        <w:rPr>
          <w:rFonts w:ascii="Times New Roman" w:hAnsi="Times New Roman" w:cs="Times New Roman"/>
          <w:sz w:val="22"/>
          <w:szCs w:val="22"/>
          <w:lang w:val="hu-HU"/>
        </w:rPr>
        <w:t xml:space="preserve">külügyi </w:t>
      </w:r>
      <w:r w:rsidRPr="005C5568">
        <w:rPr>
          <w:rFonts w:ascii="Times New Roman" w:hAnsi="Times New Roman" w:cs="Times New Roman"/>
          <w:sz w:val="22"/>
          <w:szCs w:val="22"/>
          <w:lang w:val="hu-HU"/>
        </w:rPr>
        <w:t xml:space="preserve">koordinátor munkáját, különösen az </w:t>
      </w:r>
      <w:r w:rsidR="00FC4F8F" w:rsidRPr="005C5568">
        <w:rPr>
          <w:rFonts w:ascii="Times New Roman" w:hAnsi="Times New Roman" w:cs="Times New Roman"/>
          <w:sz w:val="22"/>
          <w:szCs w:val="22"/>
          <w:lang w:val="hu-HU"/>
        </w:rPr>
        <w:t>Erasmus+</w:t>
      </w:r>
      <w:r w:rsidRPr="005C5568">
        <w:rPr>
          <w:rFonts w:ascii="Times New Roman" w:hAnsi="Times New Roman" w:cs="Times New Roman"/>
          <w:sz w:val="22"/>
          <w:szCs w:val="22"/>
          <w:lang w:val="hu-HU"/>
        </w:rPr>
        <w:t xml:space="preserve"> Programmal kapcsolatos</w:t>
      </w:r>
      <w:r w:rsidR="003751FA" w:rsidRPr="005C5568">
        <w:rPr>
          <w:rFonts w:ascii="Times New Roman" w:hAnsi="Times New Roman" w:cs="Times New Roman"/>
          <w:sz w:val="22"/>
          <w:szCs w:val="22"/>
          <w:lang w:val="hu-HU"/>
        </w:rPr>
        <w:t xml:space="preserve"> </w:t>
      </w:r>
      <w:r w:rsidRPr="005C5568">
        <w:rPr>
          <w:rFonts w:ascii="Times New Roman" w:hAnsi="Times New Roman" w:cs="Times New Roman"/>
          <w:sz w:val="22"/>
          <w:szCs w:val="22"/>
          <w:lang w:val="hu-HU"/>
        </w:rPr>
        <w:t>statisztikai adatszolgáltatás és jelentések tekintetében,</w:t>
      </w:r>
    </w:p>
    <w:p w:rsidR="0086026D" w:rsidRPr="005C5568" w:rsidRDefault="0086026D" w:rsidP="005C5568">
      <w:pPr>
        <w:pStyle w:val="Listaszerbekezds"/>
        <w:numPr>
          <w:ilvl w:val="0"/>
          <w:numId w:val="5"/>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tájékoztatjá</w:t>
      </w:r>
      <w:r w:rsidR="00A12891" w:rsidRPr="005C5568">
        <w:rPr>
          <w:rFonts w:ascii="Times New Roman" w:hAnsi="Times New Roman" w:cs="Times New Roman"/>
          <w:sz w:val="22"/>
          <w:szCs w:val="22"/>
          <w:lang w:val="hu-HU"/>
        </w:rPr>
        <w:t xml:space="preserve">k az </w:t>
      </w:r>
      <w:r w:rsidR="00FC4F8F" w:rsidRPr="005C5568">
        <w:rPr>
          <w:rFonts w:ascii="Times New Roman" w:hAnsi="Times New Roman" w:cs="Times New Roman"/>
          <w:sz w:val="22"/>
          <w:szCs w:val="22"/>
          <w:lang w:val="hu-HU"/>
        </w:rPr>
        <w:t>Erasmus+</w:t>
      </w:r>
      <w:r w:rsidR="00A12891" w:rsidRPr="005C5568">
        <w:rPr>
          <w:rFonts w:ascii="Times New Roman" w:hAnsi="Times New Roman" w:cs="Times New Roman"/>
          <w:sz w:val="22"/>
          <w:szCs w:val="22"/>
          <w:lang w:val="hu-HU"/>
        </w:rPr>
        <w:t xml:space="preserve"> Programban részt vevő </w:t>
      </w:r>
      <w:r w:rsidRPr="005C5568">
        <w:rPr>
          <w:rFonts w:ascii="Times New Roman" w:hAnsi="Times New Roman" w:cs="Times New Roman"/>
          <w:sz w:val="22"/>
          <w:szCs w:val="22"/>
          <w:lang w:val="hu-HU"/>
        </w:rPr>
        <w:t>o</w:t>
      </w:r>
      <w:r w:rsidR="00A12891" w:rsidRPr="005C5568">
        <w:rPr>
          <w:rFonts w:ascii="Times New Roman" w:hAnsi="Times New Roman" w:cs="Times New Roman"/>
          <w:sz w:val="22"/>
          <w:szCs w:val="22"/>
          <w:lang w:val="hu-HU"/>
        </w:rPr>
        <w:t xml:space="preserve">ktatókat és hallgatókat a </w:t>
      </w:r>
      <w:r w:rsidRPr="005C5568">
        <w:rPr>
          <w:rFonts w:ascii="Times New Roman" w:hAnsi="Times New Roman" w:cs="Times New Roman"/>
          <w:sz w:val="22"/>
          <w:szCs w:val="22"/>
          <w:lang w:val="hu-HU"/>
        </w:rPr>
        <w:t>programmal kapcsolatos adminisztratív és gyakorlati kérdésekben.</w:t>
      </w:r>
    </w:p>
    <w:p w:rsidR="00A1070D" w:rsidRDefault="00A1070D" w:rsidP="005C5568">
      <w:pPr>
        <w:spacing w:line="360" w:lineRule="auto"/>
        <w:jc w:val="both"/>
        <w:rPr>
          <w:rFonts w:ascii="Times New Roman" w:hAnsi="Times New Roman" w:cs="Times New Roman"/>
          <w:sz w:val="22"/>
          <w:szCs w:val="22"/>
          <w:lang w:val="hu-HU"/>
        </w:rPr>
      </w:pPr>
    </w:p>
    <w:p w:rsidR="0086026D" w:rsidRPr="005C5568" w:rsidRDefault="00AD31FE"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(2) </w:t>
      </w:r>
      <w:r w:rsidR="0086026D" w:rsidRPr="005C5568">
        <w:rPr>
          <w:rFonts w:ascii="Times New Roman" w:hAnsi="Times New Roman" w:cs="Times New Roman"/>
          <w:sz w:val="22"/>
          <w:szCs w:val="22"/>
          <w:lang w:val="hu-HU"/>
        </w:rPr>
        <w:t xml:space="preserve">Az </w:t>
      </w:r>
      <w:r w:rsidR="00FC4F8F" w:rsidRPr="005C5568">
        <w:rPr>
          <w:rFonts w:ascii="Times New Roman" w:hAnsi="Times New Roman" w:cs="Times New Roman"/>
          <w:sz w:val="22"/>
          <w:szCs w:val="22"/>
          <w:lang w:val="hu-HU"/>
        </w:rPr>
        <w:t>Erasmus+</w:t>
      </w:r>
      <w:r w:rsidR="0086026D" w:rsidRPr="005C5568">
        <w:rPr>
          <w:rFonts w:ascii="Times New Roman" w:hAnsi="Times New Roman" w:cs="Times New Roman"/>
          <w:sz w:val="22"/>
          <w:szCs w:val="22"/>
          <w:lang w:val="hu-HU"/>
        </w:rPr>
        <w:t xml:space="preserve"> Programmal kapcsolatos ügyekben és a pályázatok tekintetében a végső döntést az elnök hozza meg.</w:t>
      </w:r>
    </w:p>
    <w:p w:rsidR="00A1070D" w:rsidRDefault="00A1070D" w:rsidP="005C5568">
      <w:pPr>
        <w:spacing w:line="360" w:lineRule="auto"/>
        <w:jc w:val="both"/>
        <w:rPr>
          <w:rFonts w:ascii="Times New Roman" w:hAnsi="Times New Roman" w:cs="Times New Roman"/>
          <w:b/>
          <w:sz w:val="22"/>
          <w:szCs w:val="22"/>
          <w:lang w:val="hu-HU"/>
        </w:rPr>
      </w:pPr>
    </w:p>
    <w:p w:rsidR="0086026D" w:rsidRPr="005C5568" w:rsidRDefault="00230BD6"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sz w:val="22"/>
          <w:szCs w:val="22"/>
          <w:lang w:val="hu-HU"/>
        </w:rPr>
        <w:t>14</w:t>
      </w:r>
      <w:r w:rsidR="00AD31FE" w:rsidRPr="005C5568">
        <w:rPr>
          <w:rFonts w:ascii="Times New Roman" w:hAnsi="Times New Roman" w:cs="Times New Roman"/>
          <w:b/>
          <w:sz w:val="22"/>
          <w:szCs w:val="22"/>
          <w:lang w:val="hu-HU"/>
        </w:rPr>
        <w:t>/D. §</w:t>
      </w:r>
      <w:r w:rsidR="00AD31FE" w:rsidRPr="005C5568">
        <w:rPr>
          <w:rFonts w:ascii="Times New Roman" w:hAnsi="Times New Roman" w:cs="Times New Roman"/>
          <w:sz w:val="22"/>
          <w:szCs w:val="22"/>
          <w:lang w:val="hu-HU"/>
        </w:rPr>
        <w:t xml:space="preserve"> </w:t>
      </w:r>
      <w:r w:rsidR="00FD5E55" w:rsidRPr="005C5568">
        <w:rPr>
          <w:rFonts w:ascii="Times New Roman" w:hAnsi="Times New Roman" w:cs="Times New Roman"/>
          <w:sz w:val="22"/>
          <w:szCs w:val="22"/>
          <w:lang w:val="hu-HU"/>
        </w:rPr>
        <w:t>Kari Hallgatói Önkormányzat</w:t>
      </w:r>
    </w:p>
    <w:p w:rsidR="0086026D" w:rsidRPr="005C5568" w:rsidRDefault="0086026D" w:rsidP="005C5568">
      <w:pPr>
        <w:pStyle w:val="Listaszerbekezds"/>
        <w:numPr>
          <w:ilvl w:val="0"/>
          <w:numId w:val="6"/>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megszervezi a korábbi években és a tárgyévben pályá</w:t>
      </w:r>
      <w:r w:rsidR="00A12891" w:rsidRPr="005C5568">
        <w:rPr>
          <w:rFonts w:ascii="Times New Roman" w:hAnsi="Times New Roman" w:cs="Times New Roman"/>
          <w:sz w:val="22"/>
          <w:szCs w:val="22"/>
          <w:lang w:val="hu-HU"/>
        </w:rPr>
        <w:t xml:space="preserve">zatot elnyert hallgatók közötti </w:t>
      </w:r>
      <w:r w:rsidR="00AD31FE" w:rsidRPr="005C5568">
        <w:rPr>
          <w:rFonts w:ascii="Times New Roman" w:hAnsi="Times New Roman" w:cs="Times New Roman"/>
          <w:sz w:val="22"/>
          <w:szCs w:val="22"/>
          <w:lang w:val="hu-HU"/>
        </w:rPr>
        <w:t>tapasztalatcserét,</w:t>
      </w:r>
    </w:p>
    <w:p w:rsidR="00AD31FE" w:rsidRPr="005C5568" w:rsidRDefault="00AD31FE" w:rsidP="005C5568">
      <w:pPr>
        <w:pStyle w:val="Listaszerbekezds"/>
        <w:numPr>
          <w:ilvl w:val="0"/>
          <w:numId w:val="6"/>
        </w:numPr>
        <w:spacing w:line="360" w:lineRule="auto"/>
        <w:ind w:left="993" w:hanging="567"/>
        <w:contextualSpacing w:val="0"/>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informálja a hallgatókat az Erasmus+ Program lényegéről, a program keretében biztosított lehetőségekről.</w:t>
      </w:r>
    </w:p>
    <w:p w:rsidR="00A1070D" w:rsidRDefault="00A1070D" w:rsidP="00A1070D">
      <w:pPr>
        <w:pStyle w:val="Text1"/>
        <w:spacing w:after="0" w:line="360" w:lineRule="auto"/>
        <w:ind w:left="0"/>
        <w:jc w:val="center"/>
        <w:rPr>
          <w:b/>
          <w:sz w:val="32"/>
          <w:szCs w:val="32"/>
          <w:lang w:val="hu-HU"/>
        </w:rPr>
      </w:pPr>
    </w:p>
    <w:p w:rsidR="000F3B88" w:rsidRPr="005C5568" w:rsidRDefault="000F3B88" w:rsidP="00A1070D">
      <w:pPr>
        <w:pStyle w:val="Text1"/>
        <w:spacing w:after="0" w:line="360" w:lineRule="auto"/>
        <w:ind w:left="0"/>
        <w:jc w:val="center"/>
        <w:rPr>
          <w:b/>
          <w:sz w:val="32"/>
          <w:szCs w:val="32"/>
          <w:lang w:val="hu-HU"/>
        </w:rPr>
      </w:pPr>
      <w:r w:rsidRPr="005C5568">
        <w:rPr>
          <w:b/>
          <w:sz w:val="32"/>
          <w:szCs w:val="32"/>
          <w:lang w:val="hu-HU"/>
        </w:rPr>
        <w:t>V. fejezet</w:t>
      </w:r>
    </w:p>
    <w:p w:rsidR="00D3575D" w:rsidRPr="005C5568" w:rsidRDefault="00D3575D" w:rsidP="00A1070D">
      <w:pPr>
        <w:pStyle w:val="Text1"/>
        <w:spacing w:after="0" w:line="360" w:lineRule="auto"/>
        <w:ind w:left="0"/>
        <w:jc w:val="center"/>
        <w:rPr>
          <w:b/>
          <w:sz w:val="32"/>
          <w:szCs w:val="32"/>
          <w:lang w:val="hu-HU"/>
        </w:rPr>
      </w:pPr>
    </w:p>
    <w:p w:rsidR="000F3B88" w:rsidRPr="005C5568" w:rsidRDefault="000F3B88" w:rsidP="005C5568">
      <w:pPr>
        <w:pStyle w:val="Text1"/>
        <w:spacing w:after="0" w:line="360" w:lineRule="auto"/>
        <w:ind w:left="0"/>
        <w:jc w:val="center"/>
        <w:rPr>
          <w:b/>
          <w:sz w:val="22"/>
          <w:szCs w:val="22"/>
          <w:lang w:val="hu-HU"/>
        </w:rPr>
      </w:pPr>
      <w:r w:rsidRPr="005C5568">
        <w:rPr>
          <w:b/>
          <w:sz w:val="22"/>
          <w:szCs w:val="22"/>
          <w:lang w:val="hu-HU"/>
        </w:rPr>
        <w:t>Az Erasmus+ programra vonatkozó egyetemi eljárási szabályok</w:t>
      </w:r>
    </w:p>
    <w:p w:rsidR="000F3B88" w:rsidRPr="005C5568" w:rsidRDefault="00316591" w:rsidP="005C5568">
      <w:pPr>
        <w:widowControl w:val="0"/>
        <w:overflowPunct w:val="0"/>
        <w:autoSpaceDE w:val="0"/>
        <w:autoSpaceDN w:val="0"/>
        <w:adjustRightInd w:val="0"/>
        <w:spacing w:line="360" w:lineRule="auto"/>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15</w:t>
      </w:r>
      <w:r w:rsidR="000F3B88" w:rsidRPr="005C5568">
        <w:rPr>
          <w:rFonts w:ascii="Times New Roman" w:hAnsi="Times New Roman" w:cs="Times New Roman"/>
          <w:b/>
          <w:bCs/>
          <w:sz w:val="22"/>
          <w:szCs w:val="22"/>
          <w:lang w:val="hu-HU"/>
        </w:rPr>
        <w:t>.</w:t>
      </w:r>
      <w:r w:rsidR="000F3B88" w:rsidRPr="005C5568">
        <w:rPr>
          <w:rFonts w:ascii="Times New Roman" w:hAnsi="Times New Roman" w:cs="Times New Roman"/>
          <w:sz w:val="22"/>
          <w:szCs w:val="22"/>
          <w:lang w:val="hu-HU"/>
        </w:rPr>
        <w:t xml:space="preserve"> </w:t>
      </w:r>
      <w:r w:rsidR="000F3B88" w:rsidRPr="005C5568">
        <w:rPr>
          <w:rFonts w:ascii="Times New Roman" w:hAnsi="Times New Roman" w:cs="Times New Roman"/>
          <w:b/>
          <w:bCs/>
          <w:sz w:val="22"/>
          <w:szCs w:val="22"/>
          <w:lang w:val="hu-HU"/>
        </w:rPr>
        <w:t>§</w:t>
      </w:r>
      <w:r w:rsidR="000F3B88" w:rsidRPr="005C5568">
        <w:rPr>
          <w:rFonts w:ascii="Times New Roman" w:hAnsi="Times New Roman" w:cs="Times New Roman"/>
          <w:sz w:val="22"/>
          <w:szCs w:val="22"/>
          <w:lang w:val="hu-HU"/>
        </w:rPr>
        <w:t xml:space="preserve"> (1) Az Erasmus+ program keretében történő nemzetközi együttműködés, valamint a program</w:t>
      </w:r>
      <w:r w:rsidR="000F3B88" w:rsidRPr="005C5568">
        <w:rPr>
          <w:rFonts w:ascii="Times New Roman" w:hAnsi="Times New Roman" w:cs="Times New Roman"/>
          <w:b/>
          <w:bCs/>
          <w:sz w:val="22"/>
          <w:szCs w:val="22"/>
          <w:lang w:val="hu-HU"/>
        </w:rPr>
        <w:t xml:space="preserve"> </w:t>
      </w:r>
      <w:r w:rsidR="000F3B88" w:rsidRPr="005C5568">
        <w:rPr>
          <w:rFonts w:ascii="Times New Roman" w:hAnsi="Times New Roman" w:cs="Times New Roman"/>
          <w:sz w:val="22"/>
          <w:szCs w:val="22"/>
          <w:lang w:val="hu-HU"/>
        </w:rPr>
        <w:t>egyetemi szintű megvalósításának általános eljárási szabályait az „Extended Erasmus University Charter” (EUC) szabályrendszere határozza meg.</w:t>
      </w:r>
    </w:p>
    <w:p w:rsidR="000F3B88" w:rsidRPr="005C5568" w:rsidRDefault="000F3B88" w:rsidP="005C5568">
      <w:pPr>
        <w:pStyle w:val="NormlWeb"/>
        <w:spacing w:before="0" w:beforeAutospacing="0" w:after="0" w:afterAutospacing="0" w:line="360" w:lineRule="auto"/>
        <w:jc w:val="both"/>
        <w:rPr>
          <w:b/>
          <w:i/>
          <w:sz w:val="22"/>
          <w:szCs w:val="22"/>
        </w:rPr>
      </w:pPr>
    </w:p>
    <w:p w:rsidR="000F3B88" w:rsidRPr="005C5568" w:rsidRDefault="000F3B88" w:rsidP="005C5568">
      <w:pPr>
        <w:pStyle w:val="NormlWeb"/>
        <w:spacing w:before="0" w:beforeAutospacing="0" w:after="0" w:afterAutospacing="0" w:line="360" w:lineRule="auto"/>
        <w:jc w:val="both"/>
        <w:rPr>
          <w:sz w:val="22"/>
          <w:szCs w:val="22"/>
        </w:rPr>
      </w:pPr>
      <w:r w:rsidRPr="005C5568">
        <w:rPr>
          <w:sz w:val="22"/>
          <w:szCs w:val="22"/>
        </w:rPr>
        <w:t>(2) Az Egyetem az „Extended Erasmus University Charter” alapján a tervezett centralizált projektjeinek megvalósítására az Európai Bizottságtól kérhet támogatást, decentralizált tevékenységeinek pénzügyi támogatását pedig a Tempus Közalapítvány</w:t>
      </w:r>
      <w:r w:rsidRPr="005C5568">
        <w:rPr>
          <w:color w:val="FF0000"/>
          <w:sz w:val="22"/>
          <w:szCs w:val="22"/>
        </w:rPr>
        <w:t xml:space="preserve"> </w:t>
      </w:r>
      <w:r w:rsidRPr="005C5568">
        <w:rPr>
          <w:sz w:val="22"/>
          <w:szCs w:val="22"/>
        </w:rPr>
        <w:t>Nemzeti Irodától igényelheti.</w:t>
      </w:r>
    </w:p>
    <w:p w:rsidR="000F3B88" w:rsidRPr="005C5568" w:rsidRDefault="000F3B88" w:rsidP="005C5568">
      <w:pPr>
        <w:pStyle w:val="NormlWeb"/>
        <w:spacing w:before="0" w:beforeAutospacing="0" w:after="0" w:afterAutospacing="0" w:line="360" w:lineRule="auto"/>
        <w:jc w:val="both"/>
        <w:rPr>
          <w:sz w:val="22"/>
          <w:szCs w:val="22"/>
        </w:rPr>
      </w:pPr>
    </w:p>
    <w:p w:rsidR="000F3B88" w:rsidRPr="005C5568" w:rsidRDefault="000F3B88" w:rsidP="005C5568">
      <w:pPr>
        <w:pStyle w:val="NormlWeb"/>
        <w:spacing w:before="0" w:beforeAutospacing="0" w:after="0" w:afterAutospacing="0" w:line="360" w:lineRule="auto"/>
        <w:jc w:val="both"/>
        <w:rPr>
          <w:sz w:val="22"/>
          <w:szCs w:val="22"/>
        </w:rPr>
      </w:pPr>
      <w:r w:rsidRPr="005C5568">
        <w:rPr>
          <w:sz w:val="22"/>
          <w:szCs w:val="22"/>
        </w:rPr>
        <w:t>(3) Az „Extended Erasmus University Charter” mellett az Egyetem bilaterális megállapodásokat köt „Erasmus University Charter-el” rendelkező intézményekkel, amelyek rögzítik az intézmények közötti együttműködés, valamint a hallgatói és oktatói mobilitás kereteit. A bilaterális szerződések aláírására a rektor jogosult.</w:t>
      </w:r>
    </w:p>
    <w:p w:rsidR="000F3B88" w:rsidRPr="005C5568" w:rsidRDefault="000F3B88" w:rsidP="005C5568">
      <w:pPr>
        <w:pStyle w:val="NormlWeb"/>
        <w:spacing w:before="0" w:beforeAutospacing="0" w:after="0" w:afterAutospacing="0" w:line="360" w:lineRule="auto"/>
        <w:jc w:val="both"/>
        <w:rPr>
          <w:sz w:val="22"/>
          <w:szCs w:val="22"/>
        </w:rPr>
      </w:pPr>
    </w:p>
    <w:p w:rsidR="000F3B88" w:rsidRPr="005C5568" w:rsidRDefault="000F3B88" w:rsidP="005C5568">
      <w:pPr>
        <w:pStyle w:val="NormlWeb"/>
        <w:spacing w:before="0" w:beforeAutospacing="0" w:after="0" w:afterAutospacing="0" w:line="360" w:lineRule="auto"/>
        <w:jc w:val="both"/>
        <w:rPr>
          <w:sz w:val="22"/>
          <w:szCs w:val="22"/>
        </w:rPr>
      </w:pPr>
      <w:r w:rsidRPr="005C5568">
        <w:rPr>
          <w:sz w:val="22"/>
          <w:szCs w:val="22"/>
        </w:rPr>
        <w:t>(4) Az Egyetem az Erasmus+ programot a TKA által évente kidolgozott és elfogadott alapelveknek megfelelően valósítja meg.</w:t>
      </w:r>
    </w:p>
    <w:p w:rsidR="000F3B88" w:rsidRPr="005C5568" w:rsidRDefault="000F3B88" w:rsidP="005C5568">
      <w:pPr>
        <w:pStyle w:val="NormlWeb"/>
        <w:spacing w:before="0" w:beforeAutospacing="0" w:after="0" w:afterAutospacing="0" w:line="360" w:lineRule="auto"/>
        <w:jc w:val="both"/>
        <w:rPr>
          <w:sz w:val="22"/>
          <w:szCs w:val="22"/>
        </w:rPr>
      </w:pPr>
    </w:p>
    <w:p w:rsidR="000F3B88" w:rsidRPr="005C5568" w:rsidRDefault="000F3B88" w:rsidP="005C5568">
      <w:pPr>
        <w:pStyle w:val="NormlWeb"/>
        <w:spacing w:before="0" w:beforeAutospacing="0" w:after="0" w:afterAutospacing="0" w:line="360" w:lineRule="auto"/>
        <w:jc w:val="both"/>
        <w:rPr>
          <w:sz w:val="22"/>
          <w:szCs w:val="22"/>
        </w:rPr>
      </w:pPr>
      <w:r w:rsidRPr="005C5568">
        <w:rPr>
          <w:sz w:val="22"/>
          <w:szCs w:val="22"/>
        </w:rPr>
        <w:t>(5) Tanulmányi hallgatói mobilitásban az az Egyetemmel hallgatói jogviszonyban álló személy vehet részt, aki az Egyetemen oklevélszerzésre irányuló tanulmányokat folytat, és a mobilitás megkezdésekor már az Egyetemen legalább két lezárt félévvel rendelkezik.</w:t>
      </w:r>
    </w:p>
    <w:p w:rsidR="000F3B88" w:rsidRPr="005C5568" w:rsidRDefault="000F3B88" w:rsidP="005C5568">
      <w:pPr>
        <w:pStyle w:val="NormlWeb"/>
        <w:spacing w:before="0" w:beforeAutospacing="0" w:after="0" w:afterAutospacing="0" w:line="360" w:lineRule="auto"/>
        <w:jc w:val="both"/>
        <w:rPr>
          <w:sz w:val="22"/>
          <w:szCs w:val="22"/>
        </w:rPr>
      </w:pPr>
    </w:p>
    <w:p w:rsidR="000F3B88" w:rsidRPr="005C5568" w:rsidRDefault="000F3B88" w:rsidP="005C5568">
      <w:pPr>
        <w:pStyle w:val="NormlWeb"/>
        <w:spacing w:before="0" w:beforeAutospacing="0" w:after="0" w:afterAutospacing="0" w:line="360" w:lineRule="auto"/>
        <w:jc w:val="both"/>
        <w:rPr>
          <w:sz w:val="22"/>
          <w:szCs w:val="22"/>
        </w:rPr>
      </w:pPr>
      <w:r w:rsidRPr="005C5568">
        <w:rPr>
          <w:sz w:val="22"/>
          <w:szCs w:val="22"/>
        </w:rPr>
        <w:t xml:space="preserve">(6) Szakmai gyakorlati mobilitásban az az Egyetemmel hallgatói jogviszonyban álló személy vehet részt, aki az Egyetemen oklevélszerzésre irányuló tanulmányokat folytat és a mobilitás megkezdésekor már legalább két lezárt félévvel rendelkezik. </w:t>
      </w:r>
    </w:p>
    <w:p w:rsidR="000F3B88" w:rsidRPr="005C5568" w:rsidRDefault="000F3B88" w:rsidP="005C5568">
      <w:pPr>
        <w:pStyle w:val="NormlWeb"/>
        <w:spacing w:before="0" w:beforeAutospacing="0" w:after="0" w:afterAutospacing="0" w:line="360" w:lineRule="auto"/>
        <w:jc w:val="both"/>
        <w:rPr>
          <w:sz w:val="22"/>
          <w:szCs w:val="22"/>
        </w:rPr>
      </w:pPr>
    </w:p>
    <w:p w:rsidR="000F3B88" w:rsidRPr="005C5568" w:rsidRDefault="000F3B88" w:rsidP="005C5568">
      <w:pPr>
        <w:widowControl w:val="0"/>
        <w:autoSpaceDE w:val="0"/>
        <w:autoSpaceDN w:val="0"/>
        <w:adjustRightInd w:val="0"/>
        <w:spacing w:line="360" w:lineRule="auto"/>
        <w:jc w:val="both"/>
        <w:rPr>
          <w:rFonts w:ascii="Times New Roman" w:hAnsi="Times New Roman" w:cs="Times New Roman"/>
          <w:bCs/>
          <w:iCs/>
          <w:sz w:val="22"/>
          <w:szCs w:val="22"/>
          <w:lang w:val="hu-HU"/>
        </w:rPr>
      </w:pPr>
      <w:r w:rsidRPr="005C5568">
        <w:rPr>
          <w:rFonts w:ascii="Times New Roman" w:hAnsi="Times New Roman" w:cs="Times New Roman"/>
          <w:sz w:val="22"/>
          <w:szCs w:val="22"/>
          <w:lang w:val="hu-HU"/>
        </w:rPr>
        <w:t>(7) Adminisztratív személyzeti mobilitásban az Egyetemen oktatói és nem oktatói munkakörben foglalkoztatott közalkalmazottak vehetnek részt.</w:t>
      </w:r>
      <w:r w:rsidRPr="005C5568">
        <w:rPr>
          <w:rFonts w:ascii="Times New Roman" w:hAnsi="Times New Roman" w:cs="Times New Roman"/>
          <w:bCs/>
          <w:iCs/>
          <w:color w:val="FF0000"/>
          <w:lang w:val="hu-HU"/>
        </w:rPr>
        <w:t xml:space="preserve"> </w:t>
      </w:r>
      <w:r w:rsidRPr="005C5568">
        <w:rPr>
          <w:rFonts w:ascii="Times New Roman" w:hAnsi="Times New Roman" w:cs="Times New Roman"/>
          <w:bCs/>
          <w:iCs/>
          <w:sz w:val="22"/>
          <w:szCs w:val="22"/>
          <w:lang w:val="hu-HU"/>
        </w:rPr>
        <w:t>Oktatók a személyzeti mobilitás keretei között nem vehetnek részt idegen nyelvi nyelvtanulási programokban.</w:t>
      </w:r>
    </w:p>
    <w:p w:rsidR="000F3B88" w:rsidRPr="005C5568" w:rsidRDefault="000F3B88" w:rsidP="005C5568">
      <w:pPr>
        <w:widowControl w:val="0"/>
        <w:autoSpaceDE w:val="0"/>
        <w:autoSpaceDN w:val="0"/>
        <w:adjustRightInd w:val="0"/>
        <w:spacing w:line="360" w:lineRule="auto"/>
        <w:jc w:val="both"/>
        <w:rPr>
          <w:rFonts w:ascii="Times New Roman" w:hAnsi="Times New Roman" w:cs="Times New Roman"/>
          <w:bCs/>
          <w:iCs/>
          <w:sz w:val="22"/>
          <w:szCs w:val="22"/>
          <w:lang w:val="hu-HU"/>
        </w:rPr>
      </w:pPr>
    </w:p>
    <w:p w:rsidR="000F3B88" w:rsidRPr="005C5568" w:rsidRDefault="000F3B88" w:rsidP="005C5568">
      <w:pPr>
        <w:widowControl w:val="0"/>
        <w:autoSpaceDE w:val="0"/>
        <w:autoSpaceDN w:val="0"/>
        <w:adjustRightInd w:val="0"/>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(8) Oktatói mobilitásban az Egyetemen oktatói munkakörben foglalkoztatott közalkalmazottak vehetnek részt.</w:t>
      </w:r>
    </w:p>
    <w:p w:rsidR="00B85F36" w:rsidRDefault="00B85F36" w:rsidP="00A1070D">
      <w:pPr>
        <w:pStyle w:val="Text1"/>
        <w:spacing w:after="0" w:line="360" w:lineRule="auto"/>
        <w:ind w:left="0"/>
        <w:jc w:val="center"/>
        <w:rPr>
          <w:b/>
          <w:sz w:val="32"/>
          <w:szCs w:val="32"/>
          <w:lang w:val="hu-HU"/>
        </w:rPr>
      </w:pPr>
    </w:p>
    <w:p w:rsidR="00AD31FE" w:rsidRDefault="00AD31FE" w:rsidP="00A1070D">
      <w:pPr>
        <w:pStyle w:val="Text1"/>
        <w:spacing w:after="0" w:line="360" w:lineRule="auto"/>
        <w:ind w:left="0"/>
        <w:jc w:val="center"/>
        <w:rPr>
          <w:b/>
          <w:sz w:val="32"/>
          <w:szCs w:val="32"/>
          <w:lang w:val="hu-HU"/>
        </w:rPr>
      </w:pPr>
      <w:r w:rsidRPr="005C5568">
        <w:rPr>
          <w:b/>
          <w:sz w:val="32"/>
          <w:szCs w:val="32"/>
          <w:lang w:val="hu-HU"/>
        </w:rPr>
        <w:t>V</w:t>
      </w:r>
      <w:r w:rsidR="00CF251F" w:rsidRPr="005C5568">
        <w:rPr>
          <w:b/>
          <w:sz w:val="32"/>
          <w:szCs w:val="32"/>
          <w:lang w:val="hu-HU"/>
        </w:rPr>
        <w:t>I</w:t>
      </w:r>
      <w:r w:rsidRPr="005C5568">
        <w:rPr>
          <w:b/>
          <w:sz w:val="32"/>
          <w:szCs w:val="32"/>
          <w:lang w:val="hu-HU"/>
        </w:rPr>
        <w:t>. fejezet</w:t>
      </w:r>
    </w:p>
    <w:p w:rsidR="00B85F36" w:rsidRPr="005C5568" w:rsidRDefault="00B85F36" w:rsidP="00A1070D">
      <w:pPr>
        <w:pStyle w:val="Text1"/>
        <w:spacing w:after="0" w:line="360" w:lineRule="auto"/>
        <w:ind w:left="0"/>
        <w:jc w:val="center"/>
        <w:rPr>
          <w:b/>
          <w:sz w:val="32"/>
          <w:szCs w:val="32"/>
          <w:lang w:val="hu-HU"/>
        </w:rPr>
      </w:pPr>
    </w:p>
    <w:p w:rsidR="00AD7F7E" w:rsidRDefault="00CF251F" w:rsidP="00A1070D">
      <w:pPr>
        <w:pStyle w:val="Text1"/>
        <w:spacing w:after="0" w:line="360" w:lineRule="auto"/>
        <w:ind w:left="0"/>
        <w:jc w:val="center"/>
        <w:rPr>
          <w:b/>
          <w:sz w:val="26"/>
          <w:szCs w:val="26"/>
          <w:lang w:val="hu-HU"/>
        </w:rPr>
      </w:pPr>
      <w:r w:rsidRPr="00A1070D">
        <w:rPr>
          <w:b/>
          <w:sz w:val="26"/>
          <w:szCs w:val="26"/>
          <w:lang w:val="hu-HU"/>
        </w:rPr>
        <w:t>Kari e</w:t>
      </w:r>
      <w:r w:rsidR="00AD7F7E" w:rsidRPr="00A1070D">
        <w:rPr>
          <w:b/>
          <w:sz w:val="26"/>
          <w:szCs w:val="26"/>
          <w:lang w:val="hu-HU"/>
        </w:rPr>
        <w:t>ljárási szabályok</w:t>
      </w:r>
    </w:p>
    <w:p w:rsidR="00B85F36" w:rsidRPr="00A1070D" w:rsidRDefault="00B85F36" w:rsidP="00A1070D">
      <w:pPr>
        <w:pStyle w:val="Text1"/>
        <w:spacing w:after="0" w:line="360" w:lineRule="auto"/>
        <w:ind w:left="0"/>
        <w:jc w:val="center"/>
        <w:rPr>
          <w:b/>
          <w:sz w:val="26"/>
          <w:szCs w:val="26"/>
          <w:lang w:val="hu-HU"/>
        </w:rPr>
      </w:pPr>
    </w:p>
    <w:p w:rsidR="00AD7F7E" w:rsidRPr="005C5568" w:rsidRDefault="00AD7F7E" w:rsidP="00A1070D">
      <w:pPr>
        <w:pStyle w:val="Text1"/>
        <w:spacing w:after="0" w:line="360" w:lineRule="auto"/>
        <w:ind w:left="0"/>
        <w:jc w:val="center"/>
        <w:rPr>
          <w:b/>
          <w:sz w:val="22"/>
          <w:szCs w:val="22"/>
          <w:lang w:val="hu-HU"/>
        </w:rPr>
      </w:pPr>
      <w:r w:rsidRPr="005C5568">
        <w:rPr>
          <w:b/>
          <w:sz w:val="22"/>
          <w:szCs w:val="22"/>
          <w:lang w:val="hu-HU"/>
        </w:rPr>
        <w:t>Tanulmányi hallgatói mobilitás</w:t>
      </w:r>
    </w:p>
    <w:p w:rsidR="00AD7F7E"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16</w:t>
      </w:r>
      <w:r w:rsidR="00AD7F7E" w:rsidRPr="005C5568">
        <w:rPr>
          <w:b/>
          <w:bCs/>
          <w:sz w:val="22"/>
          <w:szCs w:val="22"/>
        </w:rPr>
        <w:t>. §</w:t>
      </w:r>
      <w:r w:rsidR="00AD7F7E" w:rsidRPr="005C5568">
        <w:rPr>
          <w:sz w:val="22"/>
          <w:szCs w:val="22"/>
        </w:rPr>
        <w:t xml:space="preserve"> (1) A hallgatók kiutazására a kari</w:t>
      </w:r>
      <w:r w:rsidR="00AD7F7E" w:rsidRPr="005C5568">
        <w:rPr>
          <w:b/>
          <w:i/>
          <w:sz w:val="22"/>
          <w:szCs w:val="22"/>
        </w:rPr>
        <w:t xml:space="preserve"> </w:t>
      </w:r>
      <w:r w:rsidR="00AD7F7E" w:rsidRPr="005C5568">
        <w:rPr>
          <w:sz w:val="22"/>
          <w:szCs w:val="22"/>
        </w:rPr>
        <w:t>Erasmus+</w:t>
      </w:r>
      <w:r w:rsidR="00AD7F7E" w:rsidRPr="005C5568">
        <w:rPr>
          <w:b/>
          <w:bCs/>
          <w:sz w:val="22"/>
          <w:szCs w:val="22"/>
        </w:rPr>
        <w:t xml:space="preserve"> </w:t>
      </w:r>
      <w:r w:rsidR="00AD7F7E" w:rsidRPr="005C5568">
        <w:rPr>
          <w:sz w:val="22"/>
          <w:szCs w:val="22"/>
        </w:rPr>
        <w:t>szabályzatban meghatározott pályázati eljárás</w:t>
      </w:r>
      <w:r w:rsidR="00AD7F7E" w:rsidRPr="005C5568">
        <w:rPr>
          <w:b/>
          <w:bCs/>
          <w:sz w:val="22"/>
          <w:szCs w:val="22"/>
        </w:rPr>
        <w:t xml:space="preserve"> </w:t>
      </w:r>
      <w:r w:rsidR="00AD7F7E" w:rsidRPr="005C5568">
        <w:rPr>
          <w:sz w:val="22"/>
          <w:szCs w:val="22"/>
        </w:rPr>
        <w:t xml:space="preserve">lebonyolítását követően kerül sor. </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2</w:t>
      </w:r>
      <w:r w:rsidRPr="005C5568">
        <w:rPr>
          <w:sz w:val="22"/>
          <w:szCs w:val="22"/>
        </w:rPr>
        <w:t xml:space="preserve">) A Kari Külügyi Bizottság minden év február hónap folyamán írja ki a tanulmányi és szakmai gyakorlati hallgatói pályázati felhívást. </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3</w:t>
      </w:r>
      <w:r w:rsidRPr="005C5568">
        <w:rPr>
          <w:sz w:val="22"/>
          <w:szCs w:val="22"/>
        </w:rPr>
        <w:t>) A pályázat kihirdetése a helyben szokásos mó</w:t>
      </w:r>
      <w:r w:rsidR="00986199" w:rsidRPr="005C5568">
        <w:rPr>
          <w:sz w:val="22"/>
          <w:szCs w:val="22"/>
        </w:rPr>
        <w:t xml:space="preserve">don történik, </w:t>
      </w:r>
      <w:r w:rsidR="007A580A" w:rsidRPr="005C5568">
        <w:rPr>
          <w:sz w:val="22"/>
          <w:szCs w:val="22"/>
        </w:rPr>
        <w:t xml:space="preserve">a kar </w:t>
      </w:r>
      <w:r w:rsidR="00986199" w:rsidRPr="005C5568">
        <w:rPr>
          <w:sz w:val="22"/>
          <w:szCs w:val="22"/>
        </w:rPr>
        <w:t>hirdetőtáblá</w:t>
      </w:r>
      <w:r w:rsidR="007A580A" w:rsidRPr="005C5568">
        <w:rPr>
          <w:sz w:val="22"/>
          <w:szCs w:val="22"/>
        </w:rPr>
        <w:t>i</w:t>
      </w:r>
      <w:r w:rsidR="00986199" w:rsidRPr="005C5568">
        <w:rPr>
          <w:sz w:val="22"/>
          <w:szCs w:val="22"/>
        </w:rPr>
        <w:t xml:space="preserve">n, </w:t>
      </w:r>
      <w:r w:rsidRPr="005C5568">
        <w:rPr>
          <w:sz w:val="22"/>
          <w:szCs w:val="22"/>
        </w:rPr>
        <w:t>a kar weblapján.</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4</w:t>
      </w:r>
      <w:r w:rsidRPr="005C5568">
        <w:rPr>
          <w:sz w:val="22"/>
          <w:szCs w:val="22"/>
        </w:rPr>
        <w:t>) A pályázati kiírás tartalmazza a fogadó intézmények megnevezését, a pályázattal kapcsolatos formai és tartalmi</w:t>
      </w:r>
      <w:r w:rsidR="00986199" w:rsidRPr="005C5568">
        <w:rPr>
          <w:sz w:val="22"/>
          <w:szCs w:val="22"/>
        </w:rPr>
        <w:t xml:space="preserve"> követelményeket, a pályázatok </w:t>
      </w:r>
      <w:r w:rsidRPr="005C5568">
        <w:rPr>
          <w:sz w:val="22"/>
          <w:szCs w:val="22"/>
        </w:rPr>
        <w:t>értékelésénél alkalmazott rendszert, valamint a pályázat benyújtásának határidejét.</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5</w:t>
      </w:r>
      <w:r w:rsidRPr="005C5568">
        <w:rPr>
          <w:sz w:val="22"/>
          <w:szCs w:val="22"/>
        </w:rPr>
        <w:t>) A hallgatók által benyújtott pályázatoknak tartalmaznia kell</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teljesítményigazolást a NEPTUN rendszerből</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a hallgató önéletrajzát;</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tudományos, diákköri, egyéb tudományos munkájának ismertetését;</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esetlegesen nyelvvizsga</w:t>
      </w:r>
      <w:r w:rsidR="00986199" w:rsidRPr="005C5568">
        <w:rPr>
          <w:sz w:val="22"/>
          <w:szCs w:val="22"/>
        </w:rPr>
        <w:t xml:space="preserve"> </w:t>
      </w:r>
      <w:r w:rsidRPr="005C5568">
        <w:rPr>
          <w:sz w:val="22"/>
          <w:szCs w:val="22"/>
        </w:rPr>
        <w:t xml:space="preserve">bizonyítványát </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egyéb közéleti tevékenységének bemutatását;</w:t>
      </w:r>
    </w:p>
    <w:p w:rsidR="00E35A90" w:rsidRPr="005C5568" w:rsidRDefault="00E35A90" w:rsidP="005C5568">
      <w:pPr>
        <w:pStyle w:val="NormlWeb"/>
        <w:numPr>
          <w:ilvl w:val="0"/>
          <w:numId w:val="7"/>
        </w:numPr>
        <w:spacing w:before="0" w:beforeAutospacing="0" w:after="0" w:afterAutospacing="0" w:line="360" w:lineRule="auto"/>
        <w:ind w:left="993" w:hanging="567"/>
        <w:jc w:val="both"/>
        <w:rPr>
          <w:sz w:val="22"/>
          <w:szCs w:val="22"/>
        </w:rPr>
      </w:pPr>
      <w:r w:rsidRPr="005C5568">
        <w:rPr>
          <w:sz w:val="22"/>
          <w:szCs w:val="22"/>
        </w:rPr>
        <w:t>a hallgató elérhetőségét.</w:t>
      </w:r>
    </w:p>
    <w:p w:rsidR="00B85F36" w:rsidRDefault="00B85F36" w:rsidP="005C5568">
      <w:pPr>
        <w:pStyle w:val="NormlWeb"/>
        <w:spacing w:before="0" w:beforeAutospacing="0" w:after="0" w:afterAutospacing="0" w:line="360" w:lineRule="auto"/>
        <w:jc w:val="both"/>
        <w:rPr>
          <w:sz w:val="22"/>
          <w:szCs w:val="22"/>
        </w:rPr>
      </w:pPr>
    </w:p>
    <w:p w:rsidR="009D5F07"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6</w:t>
      </w:r>
      <w:r w:rsidRPr="005C5568">
        <w:rPr>
          <w:sz w:val="22"/>
          <w:szCs w:val="22"/>
        </w:rPr>
        <w:t xml:space="preserve">) A pályázatokat a Külügyi Bizottság értékeli: megvizsgálja a benyújtott pályázatokat és szóbeli meghallgatást tart nyelvi meghallgatással egybekötve. </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9D5F07"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Pr="005C5568">
        <w:rPr>
          <w:sz w:val="22"/>
          <w:szCs w:val="22"/>
        </w:rPr>
        <w:t xml:space="preserve">) </w:t>
      </w:r>
      <w:r w:rsidR="00E35A90" w:rsidRPr="005C5568">
        <w:rPr>
          <w:sz w:val="22"/>
          <w:szCs w:val="22"/>
        </w:rPr>
        <w:t>A hallgatói pályázat elbírálásának menete:</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009D5F07" w:rsidRPr="005C5568">
        <w:rPr>
          <w:sz w:val="22"/>
          <w:szCs w:val="22"/>
        </w:rPr>
        <w:t>.</w:t>
      </w:r>
      <w:r w:rsidR="009E4B48" w:rsidRPr="005C5568">
        <w:rPr>
          <w:sz w:val="22"/>
          <w:szCs w:val="22"/>
        </w:rPr>
        <w:t>1</w:t>
      </w:r>
      <w:r w:rsidRPr="005C5568">
        <w:rPr>
          <w:sz w:val="22"/>
          <w:szCs w:val="22"/>
        </w:rPr>
        <w:t>) A rangsorok fogadóintézményekként, majd nyelvterületenként kerülnek felállításra.</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Pr="005C5568">
        <w:rPr>
          <w:sz w:val="22"/>
          <w:szCs w:val="22"/>
        </w:rPr>
        <w:t>.2) A pályázatokra maximum 100 pont adható, az alábbiak szerinti megosztásban:</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 xml:space="preserve">(a) </w:t>
      </w:r>
      <w:r w:rsidR="009E4B48" w:rsidRPr="005C5568">
        <w:rPr>
          <w:sz w:val="22"/>
          <w:szCs w:val="22"/>
        </w:rPr>
        <w:t>Nyelvtudás</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 xml:space="preserve">Nyelvtudásra maximum </w:t>
      </w:r>
      <w:r w:rsidR="00FD5E55" w:rsidRPr="005C5568">
        <w:rPr>
          <w:sz w:val="22"/>
          <w:szCs w:val="22"/>
        </w:rPr>
        <w:t>3</w:t>
      </w:r>
      <w:r w:rsidRPr="005C5568">
        <w:rPr>
          <w:sz w:val="22"/>
          <w:szCs w:val="22"/>
        </w:rPr>
        <w:t>5 pont adható</w:t>
      </w:r>
      <w:r w:rsidR="00FD5E55" w:rsidRPr="005C5568">
        <w:rPr>
          <w:sz w:val="22"/>
          <w:szCs w:val="22"/>
        </w:rPr>
        <w:t>, a nyelvi meghallgatás eredménye alapján.</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(b) Tanulmányi eredmény</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Tanulmányi eredményre maximum 35 pont adható</w:t>
      </w:r>
      <w:r w:rsidR="00FD5E55" w:rsidRPr="005C5568">
        <w:rPr>
          <w:sz w:val="22"/>
          <w:szCs w:val="22"/>
        </w:rPr>
        <w:t>, a hallgató utolsó két aktív félévének korrigált kredit indexe alapján.</w:t>
      </w:r>
    </w:p>
    <w:p w:rsidR="00E35A90" w:rsidRPr="005C5568" w:rsidRDefault="00E35A90" w:rsidP="005C5568">
      <w:pPr>
        <w:pStyle w:val="NormlWeb"/>
        <w:spacing w:before="0" w:beforeAutospacing="0" w:after="0" w:afterAutospacing="0" w:line="360" w:lineRule="auto"/>
        <w:rPr>
          <w:sz w:val="22"/>
          <w:szCs w:val="22"/>
        </w:rPr>
      </w:pPr>
      <w:r w:rsidRPr="005C5568">
        <w:rPr>
          <w:sz w:val="22"/>
          <w:szCs w:val="22"/>
        </w:rPr>
        <w:t>(</w:t>
      </w:r>
      <w:r w:rsidR="009E4B48" w:rsidRPr="005C5568">
        <w:rPr>
          <w:sz w:val="22"/>
          <w:szCs w:val="22"/>
        </w:rPr>
        <w:t>c</w:t>
      </w:r>
      <w:r w:rsidRPr="005C5568">
        <w:rPr>
          <w:sz w:val="22"/>
          <w:szCs w:val="22"/>
        </w:rPr>
        <w:t xml:space="preserve">) A bírálatnál a tudományos munkában való részvétel, valamint közösségi munka (HÖK, Hallgatói Erasmus/Mentor csoport, stb.) </w:t>
      </w:r>
      <w:r w:rsidR="00FD5E55" w:rsidRPr="005C5568">
        <w:rPr>
          <w:sz w:val="22"/>
          <w:szCs w:val="22"/>
        </w:rPr>
        <w:t>alapján további 30 pont szerezhető.</w:t>
      </w:r>
    </w:p>
    <w:p w:rsidR="002B6295"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009E4B48" w:rsidRPr="005C5568">
        <w:rPr>
          <w:sz w:val="22"/>
          <w:szCs w:val="22"/>
        </w:rPr>
        <w:t>.3</w:t>
      </w:r>
      <w:r w:rsidRPr="005C5568">
        <w:rPr>
          <w:sz w:val="22"/>
          <w:szCs w:val="22"/>
        </w:rPr>
        <w:t xml:space="preserve">) </w:t>
      </w:r>
      <w:r w:rsidR="002B6295" w:rsidRPr="005C5568">
        <w:rPr>
          <w:sz w:val="22"/>
          <w:szCs w:val="22"/>
        </w:rPr>
        <w:t>A hiányosan benyújtott pályázat esetén a Külügyi Bizottság a hallgatót hiánypótlásra szólíthatja fel, amely alapján a hallgató öt munkanapon belül pályázatát hiánypótlással kiegészítheti.</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009E4B48" w:rsidRPr="005C5568">
        <w:rPr>
          <w:sz w:val="22"/>
          <w:szCs w:val="22"/>
        </w:rPr>
        <w:t>.4</w:t>
      </w:r>
      <w:r w:rsidRPr="005C5568">
        <w:rPr>
          <w:sz w:val="22"/>
          <w:szCs w:val="22"/>
        </w:rPr>
        <w:t>) A benyújtott írásbeli pályázatok alapján esélyes hallgatók szóbeli meghallgatáson vesznek részt. A Külügyi Bizottság a pályázatok sorrendjét a szóbeli meghallgatást követően állapítja meg. A végső döntéséről a Külügyi Bizottság a hallgatókat a meghallgatás napján szóban, majd 4 héten belül írásban is tájékoztatja.</w:t>
      </w: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w:t>
      </w:r>
      <w:r w:rsidR="00FD5E55" w:rsidRPr="005C5568">
        <w:rPr>
          <w:sz w:val="22"/>
          <w:szCs w:val="22"/>
        </w:rPr>
        <w:t>7</w:t>
      </w:r>
      <w:r w:rsidR="006960F5" w:rsidRPr="005C5568">
        <w:rPr>
          <w:sz w:val="22"/>
          <w:szCs w:val="22"/>
        </w:rPr>
        <w:t>.5</w:t>
      </w:r>
      <w:r w:rsidRPr="005C5568">
        <w:rPr>
          <w:sz w:val="22"/>
          <w:szCs w:val="22"/>
        </w:rPr>
        <w:t xml:space="preserve">) A pályázat elbírálásában pályázatot benyújtó hallgató nem vehet részt a </w:t>
      </w:r>
      <w:r w:rsidR="001E765A" w:rsidRPr="005C5568">
        <w:rPr>
          <w:sz w:val="22"/>
          <w:szCs w:val="22"/>
        </w:rPr>
        <w:t xml:space="preserve">kari </w:t>
      </w:r>
      <w:r w:rsidRPr="005C5568">
        <w:rPr>
          <w:sz w:val="22"/>
          <w:szCs w:val="22"/>
        </w:rPr>
        <w:t>HÖK külügyi megbízottjaként.</w:t>
      </w:r>
    </w:p>
    <w:p w:rsidR="00B85F36" w:rsidRDefault="00B85F36">
      <w:pPr>
        <w:rPr>
          <w:rFonts w:ascii="Times New Roman" w:eastAsia="Times New Roman" w:hAnsi="Times New Roman" w:cs="Times New Roman"/>
          <w:sz w:val="22"/>
          <w:szCs w:val="22"/>
          <w:lang w:val="hu-HU" w:eastAsia="hu-HU"/>
        </w:rPr>
      </w:pPr>
      <w:r>
        <w:rPr>
          <w:rFonts w:ascii="Times New Roman" w:eastAsia="Times New Roman" w:hAnsi="Times New Roman" w:cs="Times New Roman"/>
          <w:sz w:val="22"/>
          <w:szCs w:val="22"/>
          <w:lang w:val="hu-HU" w:eastAsia="hu-HU"/>
        </w:rPr>
        <w:br w:type="page"/>
      </w:r>
    </w:p>
    <w:p w:rsidR="00AD7F7E" w:rsidRPr="005C5568" w:rsidRDefault="00AD7F7E"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FD5E55" w:rsidRPr="005C5568">
        <w:rPr>
          <w:rFonts w:ascii="Times New Roman" w:hAnsi="Times New Roman" w:cs="Times New Roman"/>
          <w:sz w:val="22"/>
          <w:szCs w:val="22"/>
          <w:lang w:val="hu-HU"/>
        </w:rPr>
        <w:t>8</w:t>
      </w:r>
      <w:r w:rsidRPr="005C5568">
        <w:rPr>
          <w:rFonts w:ascii="Times New Roman" w:hAnsi="Times New Roman" w:cs="Times New Roman"/>
          <w:sz w:val="22"/>
          <w:szCs w:val="22"/>
          <w:lang w:val="hu-HU"/>
        </w:rPr>
        <w:t xml:space="preserve">) A sikeres pályázatot követően a hallgató a kiutazás előtt köteles személyesen a KI-ra az alábbi iratokat kitöltve és aláírva eljuttatni: </w:t>
      </w:r>
    </w:p>
    <w:p w:rsidR="00AD7F7E" w:rsidRPr="005C5568" w:rsidRDefault="00AD7F7E" w:rsidP="005C5568">
      <w:pPr>
        <w:widowControl w:val="0"/>
        <w:numPr>
          <w:ilvl w:val="1"/>
          <w:numId w:val="14"/>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az Erasmus jelentkezési lapot on-line és nyomtatott formában (1. számú melléklet), </w:t>
      </w:r>
    </w:p>
    <w:p w:rsidR="00AD7F7E" w:rsidRPr="005C5568" w:rsidRDefault="00AD7F7E" w:rsidP="005C5568">
      <w:pPr>
        <w:widowControl w:val="0"/>
        <w:numPr>
          <w:ilvl w:val="1"/>
          <w:numId w:val="14"/>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 hallgatói támogatási szerződést 2 példányban (2. számú melléklet) </w:t>
      </w:r>
    </w:p>
    <w:p w:rsidR="00AD7F7E" w:rsidRPr="005C5568" w:rsidRDefault="00AD7F7E" w:rsidP="005C5568">
      <w:pPr>
        <w:widowControl w:val="0"/>
        <w:numPr>
          <w:ilvl w:val="1"/>
          <w:numId w:val="14"/>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 támogatási szerződés mellékletét képező tanulmányi szerződést (Learning Agreement, 3. számú melléklet). </w:t>
      </w:r>
    </w:p>
    <w:p w:rsidR="00B85F36" w:rsidRDefault="00B85F36" w:rsidP="005C5568">
      <w:pPr>
        <w:spacing w:line="360" w:lineRule="auto"/>
        <w:jc w:val="both"/>
        <w:rPr>
          <w:rFonts w:ascii="Times New Roman" w:hAnsi="Times New Roman" w:cs="Times New Roman"/>
          <w:sz w:val="22"/>
          <w:szCs w:val="22"/>
          <w:lang w:val="hu-HU"/>
        </w:rPr>
      </w:pPr>
    </w:p>
    <w:p w:rsidR="00AD7F7E" w:rsidRPr="005C5568" w:rsidRDefault="00AD7F7E" w:rsidP="005C5568">
      <w:pPr>
        <w:spacing w:line="360" w:lineRule="auto"/>
        <w:jc w:val="both"/>
        <w:rPr>
          <w:rFonts w:ascii="Times New Roman" w:hAnsi="Times New Roman" w:cs="Times New Roman"/>
          <w:bCs/>
          <w:sz w:val="22"/>
          <w:szCs w:val="22"/>
          <w:lang w:val="hu-HU"/>
        </w:rPr>
      </w:pPr>
      <w:r w:rsidRPr="005C5568">
        <w:rPr>
          <w:rFonts w:ascii="Times New Roman" w:hAnsi="Times New Roman" w:cs="Times New Roman"/>
          <w:sz w:val="22"/>
          <w:szCs w:val="22"/>
          <w:lang w:val="hu-HU"/>
        </w:rPr>
        <w:t>(</w:t>
      </w:r>
      <w:r w:rsidR="001E765A" w:rsidRPr="005C5568">
        <w:rPr>
          <w:rFonts w:ascii="Times New Roman" w:hAnsi="Times New Roman" w:cs="Times New Roman"/>
          <w:sz w:val="22"/>
          <w:szCs w:val="22"/>
          <w:lang w:val="hu-HU"/>
        </w:rPr>
        <w:t>9</w:t>
      </w:r>
      <w:r w:rsidRPr="005C5568">
        <w:rPr>
          <w:rFonts w:ascii="Times New Roman" w:hAnsi="Times New Roman" w:cs="Times New Roman"/>
          <w:sz w:val="22"/>
          <w:szCs w:val="22"/>
          <w:lang w:val="hu-HU"/>
        </w:rPr>
        <w:t>) A hallgató köteles az Egyetemen az Erasmus+ programban való részvétele idején az ösztöndíjas időszakra eső valamennyi félévében bejelentkezni az Egyetem Tanulmányi és Vizsgaszabályzatában (továbbiakban TVSZ) meghatározott határidőig. A hallgató vállalja továbbá, hogy az ösztöndíjas időszak teljes időtartama alatt aktív hallgatói jogviszonnyal fog rendelkezni, oklevelét (</w:t>
      </w:r>
      <w:r w:rsidRPr="005C5568">
        <w:rPr>
          <w:rFonts w:ascii="Times New Roman" w:hAnsi="Times New Roman" w:cs="Times New Roman"/>
          <w:bCs/>
          <w:sz w:val="22"/>
          <w:szCs w:val="22"/>
          <w:lang w:val="hu-HU"/>
        </w:rPr>
        <w:t>diplomáját) nem szerzi meg a mobilitás befejezése előtt.</w:t>
      </w:r>
    </w:p>
    <w:p w:rsidR="00C16183" w:rsidRPr="00A0342B" w:rsidRDefault="00C16183" w:rsidP="005C5568">
      <w:pPr>
        <w:spacing w:line="360" w:lineRule="auto"/>
        <w:jc w:val="both"/>
        <w:rPr>
          <w:rFonts w:ascii="Times New Roman" w:hAnsi="Times New Roman" w:cs="Times New Roman"/>
          <w:sz w:val="22"/>
          <w:szCs w:val="22"/>
          <w:lang w:val="hu-HU"/>
        </w:rPr>
      </w:pPr>
    </w:p>
    <w:p w:rsidR="00E35A90" w:rsidRPr="00A0342B" w:rsidRDefault="009E4B48"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w:t>
      </w:r>
      <w:r w:rsidR="001E765A" w:rsidRPr="00A0342B">
        <w:rPr>
          <w:rFonts w:ascii="Times New Roman" w:hAnsi="Times New Roman" w:cs="Times New Roman"/>
          <w:sz w:val="22"/>
          <w:szCs w:val="22"/>
          <w:lang w:val="hu-HU"/>
        </w:rPr>
        <w:t>10</w:t>
      </w:r>
      <w:r w:rsidR="00AD7F7E" w:rsidRPr="00A0342B">
        <w:rPr>
          <w:rFonts w:ascii="Times New Roman" w:hAnsi="Times New Roman" w:cs="Times New Roman"/>
          <w:sz w:val="22"/>
          <w:szCs w:val="22"/>
          <w:lang w:val="hu-HU"/>
        </w:rPr>
        <w:t>) Amennyiben a hallgató a partnerintézménybe történő kiutazás napjáig nem tesz eleget a (</w:t>
      </w:r>
      <w:r w:rsidR="001E765A" w:rsidRPr="00A0342B">
        <w:rPr>
          <w:rFonts w:ascii="Times New Roman" w:hAnsi="Times New Roman" w:cs="Times New Roman"/>
          <w:sz w:val="22"/>
          <w:szCs w:val="22"/>
          <w:lang w:val="hu-HU"/>
        </w:rPr>
        <w:t>8</w:t>
      </w:r>
      <w:r w:rsidR="00AD7F7E" w:rsidRPr="00A0342B">
        <w:rPr>
          <w:rFonts w:ascii="Times New Roman" w:hAnsi="Times New Roman" w:cs="Times New Roman"/>
          <w:sz w:val="22"/>
          <w:szCs w:val="22"/>
          <w:lang w:val="hu-HU"/>
        </w:rPr>
        <w:t>) bekezdésben foglalt kötelezettségeinek, a részére megítélt ösztöndíjat elveszíti.</w:t>
      </w:r>
      <w:r w:rsidR="00E35A90" w:rsidRPr="00A0342B">
        <w:rPr>
          <w:rFonts w:ascii="Times New Roman" w:hAnsi="Times New Roman" w:cs="Times New Roman"/>
          <w:b/>
          <w:bCs/>
          <w:sz w:val="22"/>
          <w:szCs w:val="22"/>
          <w:lang w:val="hu-HU"/>
        </w:rPr>
        <w:t xml:space="preserve"> </w:t>
      </w:r>
    </w:p>
    <w:p w:rsidR="00D3575D" w:rsidRPr="005C5568" w:rsidRDefault="00D3575D" w:rsidP="005C5568">
      <w:pPr>
        <w:pStyle w:val="NormlWeb"/>
        <w:spacing w:before="0" w:beforeAutospacing="0" w:after="0" w:afterAutospacing="0" w:line="360" w:lineRule="auto"/>
        <w:jc w:val="both"/>
        <w:rPr>
          <w:b/>
          <w:bCs/>
          <w:sz w:val="22"/>
          <w:szCs w:val="22"/>
        </w:rPr>
      </w:pPr>
    </w:p>
    <w:p w:rsidR="00E35A90"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17</w:t>
      </w:r>
      <w:r w:rsidR="00E35A90" w:rsidRPr="005C5568">
        <w:rPr>
          <w:b/>
          <w:bCs/>
          <w:sz w:val="22"/>
          <w:szCs w:val="22"/>
        </w:rPr>
        <w:t>. §</w:t>
      </w:r>
      <w:r w:rsidR="00E35A90" w:rsidRPr="005C5568">
        <w:rPr>
          <w:sz w:val="22"/>
          <w:szCs w:val="22"/>
        </w:rPr>
        <w:t xml:space="preserve"> (1)</w:t>
      </w:r>
      <w:r w:rsidR="00E35A90" w:rsidRPr="005C5568">
        <w:rPr>
          <w:rStyle w:val="Lbjegyzet-hivatkozs"/>
          <w:b/>
          <w:bCs/>
          <w:sz w:val="22"/>
          <w:szCs w:val="22"/>
        </w:rPr>
        <w:t xml:space="preserve"> </w:t>
      </w:r>
      <w:r w:rsidR="00E35A90" w:rsidRPr="005C5568">
        <w:rPr>
          <w:sz w:val="22"/>
          <w:szCs w:val="22"/>
        </w:rPr>
        <w:t>A hallgatónak kiutazása előtt az Erasmus+ ösztöndíj teljes összegét rögzítő támogatási</w:t>
      </w:r>
      <w:r w:rsidR="00E35A90" w:rsidRPr="005C5568">
        <w:rPr>
          <w:b/>
          <w:bCs/>
          <w:sz w:val="22"/>
          <w:szCs w:val="22"/>
        </w:rPr>
        <w:t xml:space="preserve"> </w:t>
      </w:r>
      <w:r w:rsidR="00E35A90" w:rsidRPr="005C5568">
        <w:rPr>
          <w:sz w:val="22"/>
          <w:szCs w:val="22"/>
        </w:rPr>
        <w:t xml:space="preserve">szerződést, és a tanulmányi követelmények teljesítésével kapcsolatos tanulmányi szerződést kell kötnie. A támogatási szerződést a hallgató, valamint az Egyetem nevében a rektor írja alá. A tanulmányi szerződést a partner intézmény, a hallgató, valamint az Egyetem nevében a kari koordinátor írja alá.  </w:t>
      </w:r>
    </w:p>
    <w:p w:rsidR="00E35A90" w:rsidRPr="005C5568" w:rsidRDefault="00E35A90" w:rsidP="005C5568">
      <w:pPr>
        <w:pStyle w:val="NormlWeb"/>
        <w:spacing w:before="0" w:beforeAutospacing="0" w:after="0" w:afterAutospacing="0" w:line="360" w:lineRule="auto"/>
        <w:jc w:val="both"/>
        <w:rPr>
          <w:sz w:val="22"/>
          <w:szCs w:val="22"/>
        </w:rPr>
      </w:pPr>
    </w:p>
    <w:p w:rsidR="00E35A90" w:rsidRPr="005C5568" w:rsidRDefault="006960F5" w:rsidP="005C5568">
      <w:pPr>
        <w:pStyle w:val="NormlWeb"/>
        <w:spacing w:before="0" w:beforeAutospacing="0" w:after="0" w:afterAutospacing="0" w:line="360" w:lineRule="auto"/>
        <w:jc w:val="both"/>
        <w:rPr>
          <w:sz w:val="22"/>
          <w:szCs w:val="22"/>
        </w:rPr>
      </w:pPr>
      <w:r w:rsidRPr="005C5568">
        <w:rPr>
          <w:b/>
          <w:bCs/>
          <w:sz w:val="22"/>
          <w:szCs w:val="22"/>
        </w:rPr>
        <w:t>1</w:t>
      </w:r>
      <w:r w:rsidR="00316591" w:rsidRPr="005C5568">
        <w:rPr>
          <w:b/>
          <w:bCs/>
          <w:sz w:val="22"/>
          <w:szCs w:val="22"/>
        </w:rPr>
        <w:t>8</w:t>
      </w:r>
      <w:r w:rsidR="00E35A90" w:rsidRPr="005C5568">
        <w:rPr>
          <w:b/>
          <w:bCs/>
          <w:sz w:val="22"/>
          <w:szCs w:val="22"/>
        </w:rPr>
        <w:t>. §</w:t>
      </w:r>
      <w:r w:rsidR="00E35A90" w:rsidRPr="005C5568">
        <w:rPr>
          <w:sz w:val="22"/>
          <w:szCs w:val="22"/>
        </w:rPr>
        <w:t xml:space="preserve"> (1) A hallgató a külföldi tartózkodása idejére a Kar döntése alapján</w:t>
      </w:r>
      <w:r w:rsidR="00E35A90" w:rsidRPr="005C5568">
        <w:rPr>
          <w:b/>
          <w:i/>
          <w:sz w:val="22"/>
          <w:szCs w:val="22"/>
        </w:rPr>
        <w:t xml:space="preserve"> </w:t>
      </w:r>
      <w:r w:rsidR="00E35A90" w:rsidRPr="005C5568">
        <w:rPr>
          <w:sz w:val="22"/>
          <w:szCs w:val="22"/>
        </w:rPr>
        <w:t>Erasmus</w:t>
      </w:r>
      <w:r w:rsidR="00E35A90" w:rsidRPr="005C5568">
        <w:rPr>
          <w:b/>
          <w:i/>
          <w:sz w:val="22"/>
          <w:szCs w:val="22"/>
        </w:rPr>
        <w:t>+</w:t>
      </w:r>
      <w:r w:rsidR="00E35A90" w:rsidRPr="005C5568">
        <w:rPr>
          <w:sz w:val="22"/>
          <w:szCs w:val="22"/>
        </w:rPr>
        <w:t xml:space="preserve"> ösztöndíjban</w:t>
      </w:r>
      <w:r w:rsidR="00E35A90" w:rsidRPr="005C5568">
        <w:rPr>
          <w:b/>
          <w:bCs/>
          <w:sz w:val="22"/>
          <w:szCs w:val="22"/>
        </w:rPr>
        <w:t xml:space="preserve"> </w:t>
      </w:r>
      <w:r w:rsidR="00E35A90" w:rsidRPr="005C5568">
        <w:rPr>
          <w:sz w:val="22"/>
          <w:szCs w:val="22"/>
        </w:rPr>
        <w:t>részesül, melynek összege a külföldön történő tartózkodás idejétől és a fogadó országtól függ, igazodva az Európai Bizottság által az adott tanévre kiadott, az adott mobilitási formában megítélhető célországonként meghatározott havi összeg/konkrét napok száma alapján kiszámolt összeghez. Az ösztöndíj kifizetése euró átutalással történik. Az Egyetem a hallgatóval támogatási szerződést köt, melyben rögzítésre kerül az Erasmus+ ösztöndíj napra pontos időtartama,</w:t>
      </w:r>
      <w:r w:rsidR="00E35A90" w:rsidRPr="005C5568">
        <w:rPr>
          <w:b/>
          <w:i/>
          <w:sz w:val="22"/>
          <w:szCs w:val="22"/>
        </w:rPr>
        <w:t xml:space="preserve"> a </w:t>
      </w:r>
      <w:r w:rsidR="00E35A90" w:rsidRPr="005C5568">
        <w:rPr>
          <w:sz w:val="22"/>
          <w:szCs w:val="22"/>
        </w:rPr>
        <w:t>teljes összege</w:t>
      </w:r>
      <w:r w:rsidR="00E35A90" w:rsidRPr="005C5568">
        <w:rPr>
          <w:bCs/>
          <w:iCs/>
          <w:sz w:val="22"/>
          <w:szCs w:val="22"/>
        </w:rPr>
        <w:t>,</w:t>
      </w:r>
      <w:r w:rsidR="00E35A90" w:rsidRPr="005C5568">
        <w:rPr>
          <w:sz w:val="22"/>
          <w:szCs w:val="22"/>
        </w:rPr>
        <w:t xml:space="preserve"> a folyósítás feltétele és a kifizetés módja (2. számú melléklet). </w:t>
      </w:r>
    </w:p>
    <w:p w:rsidR="00D3575D" w:rsidRPr="005C5568" w:rsidRDefault="00D3575D" w:rsidP="005C5568">
      <w:pPr>
        <w:spacing w:line="360" w:lineRule="auto"/>
        <w:rPr>
          <w:rFonts w:ascii="Times New Roman" w:eastAsia="Times New Roman" w:hAnsi="Times New Roman" w:cs="Times New Roman"/>
          <w:sz w:val="22"/>
          <w:szCs w:val="22"/>
          <w:lang w:val="hu-HU" w:eastAsia="hu-HU"/>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(2)</w:t>
      </w:r>
      <w:r w:rsidRPr="005C5568">
        <w:rPr>
          <w:b/>
          <w:bCs/>
          <w:sz w:val="22"/>
          <w:szCs w:val="22"/>
        </w:rPr>
        <w:t xml:space="preserve"> </w:t>
      </w:r>
      <w:r w:rsidRPr="005C5568">
        <w:rPr>
          <w:sz w:val="22"/>
          <w:szCs w:val="22"/>
        </w:rPr>
        <w:t xml:space="preserve">Az adott évre érvényes ösztöndíj összegét a Külügyi Bizottság állapítja meg és erről a Kar írásban értesíti a hallgatót. A Kar által felállított listát – amely tartalmazza a hallgató nevét, az ösztöndíj időtartamát, a fogadó intézmény nevét és az ösztöndíj havi és teljes összegét a KI véleményezi, a hallgatók csak akkor értesíthetők ki az ösztöndíj összegéről, ha a KI elfogadta a Kar által leadott listát.  </w:t>
      </w:r>
    </w:p>
    <w:p w:rsidR="00C16183" w:rsidRDefault="00C16183"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 xml:space="preserve">(3) Sikeres pályázatot követően az a hallgató, aki a Kar döntése értelmében ösztöndíjban nem részesül, részt vehet az Erasmus+ programban, amennyiben megfelelő anyagi fedezettel rendelkezik ahhoz, hogy a fogadó országban felmerülő költségeit fedezni tudja (label-hallgató). </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sz w:val="22"/>
          <w:szCs w:val="22"/>
        </w:rPr>
      </w:pPr>
      <w:r w:rsidRPr="005C5568">
        <w:rPr>
          <w:sz w:val="22"/>
          <w:szCs w:val="22"/>
        </w:rPr>
        <w:t xml:space="preserve">(4) Amennyiben a hallgató nem kívánja igénybe venni a számára megítélt tanulmányi ösztöndíjat, köteles erről a kari </w:t>
      </w:r>
      <w:r w:rsidR="006960F5" w:rsidRPr="005C5568">
        <w:rPr>
          <w:sz w:val="22"/>
          <w:szCs w:val="22"/>
        </w:rPr>
        <w:t xml:space="preserve">külügyi </w:t>
      </w:r>
      <w:r w:rsidRPr="005C5568">
        <w:rPr>
          <w:sz w:val="22"/>
          <w:szCs w:val="22"/>
        </w:rPr>
        <w:t>koordinátort írásban értesíteni.</w:t>
      </w:r>
    </w:p>
    <w:p w:rsidR="00B85F36" w:rsidRDefault="00B85F36" w:rsidP="005C5568">
      <w:pPr>
        <w:pStyle w:val="NormlWeb"/>
        <w:spacing w:before="0" w:beforeAutospacing="0" w:after="0" w:afterAutospacing="0" w:line="360" w:lineRule="auto"/>
        <w:jc w:val="both"/>
        <w:rPr>
          <w:b/>
          <w:bCs/>
          <w:sz w:val="22"/>
          <w:szCs w:val="22"/>
        </w:rPr>
      </w:pPr>
    </w:p>
    <w:p w:rsidR="00E35A90" w:rsidRPr="005C5568" w:rsidRDefault="00E35A90" w:rsidP="005C5568">
      <w:pPr>
        <w:pStyle w:val="NormlWeb"/>
        <w:spacing w:before="0" w:beforeAutospacing="0" w:after="0" w:afterAutospacing="0" w:line="360" w:lineRule="auto"/>
        <w:jc w:val="both"/>
        <w:rPr>
          <w:i/>
          <w:iCs/>
          <w:sz w:val="22"/>
          <w:szCs w:val="22"/>
        </w:rPr>
      </w:pPr>
      <w:r w:rsidRPr="005C5568">
        <w:rPr>
          <w:b/>
          <w:bCs/>
          <w:sz w:val="22"/>
          <w:szCs w:val="22"/>
        </w:rPr>
        <w:t>1</w:t>
      </w:r>
      <w:r w:rsidR="00316591" w:rsidRPr="005C5568">
        <w:rPr>
          <w:b/>
          <w:bCs/>
          <w:sz w:val="22"/>
          <w:szCs w:val="22"/>
        </w:rPr>
        <w:t>9</w:t>
      </w:r>
      <w:r w:rsidRPr="005C5568">
        <w:rPr>
          <w:b/>
          <w:bCs/>
          <w:sz w:val="22"/>
          <w:szCs w:val="22"/>
        </w:rPr>
        <w:t>. §</w:t>
      </w:r>
      <w:r w:rsidRPr="005C5568">
        <w:rPr>
          <w:sz w:val="22"/>
          <w:szCs w:val="22"/>
        </w:rPr>
        <w:t xml:space="preserve"> (1) A hallgató a külföldre történő megérkezését követő 8 napon belül köteles </w:t>
      </w:r>
      <w:r w:rsidRPr="005C5568">
        <w:rPr>
          <w:bCs/>
          <w:iCs/>
          <w:sz w:val="22"/>
          <w:szCs w:val="22"/>
        </w:rPr>
        <w:t>a KI,</w:t>
      </w:r>
      <w:r w:rsidRPr="005C5568">
        <w:rPr>
          <w:b/>
          <w:bCs/>
          <w:sz w:val="22"/>
          <w:szCs w:val="22"/>
        </w:rPr>
        <w:t xml:space="preserve"> </w:t>
      </w:r>
      <w:r w:rsidRPr="005C5568">
        <w:rPr>
          <w:sz w:val="22"/>
          <w:szCs w:val="22"/>
        </w:rPr>
        <w:t xml:space="preserve">valamint a Kar </w:t>
      </w:r>
      <w:r w:rsidR="006960F5" w:rsidRPr="005C5568">
        <w:rPr>
          <w:sz w:val="22"/>
          <w:szCs w:val="22"/>
        </w:rPr>
        <w:t xml:space="preserve">külügyi </w:t>
      </w:r>
      <w:r w:rsidRPr="005C5568">
        <w:rPr>
          <w:sz w:val="22"/>
          <w:szCs w:val="22"/>
        </w:rPr>
        <w:t>koordinátoránál e-mailen jelentkezni</w:t>
      </w:r>
      <w:r w:rsidRPr="005C5568">
        <w:rPr>
          <w:i/>
          <w:iCs/>
          <w:sz w:val="22"/>
          <w:szCs w:val="22"/>
        </w:rPr>
        <w:t xml:space="preserve">. </w:t>
      </w:r>
    </w:p>
    <w:p w:rsidR="00B85F36" w:rsidRDefault="00B85F36" w:rsidP="005C5568">
      <w:pPr>
        <w:pStyle w:val="NormlWeb"/>
        <w:spacing w:before="0" w:beforeAutospacing="0" w:after="0" w:afterAutospacing="0" w:line="360" w:lineRule="auto"/>
        <w:jc w:val="both"/>
        <w:rPr>
          <w:sz w:val="22"/>
          <w:szCs w:val="22"/>
        </w:rPr>
      </w:pPr>
    </w:p>
    <w:p w:rsidR="00E35A90" w:rsidRPr="005C5568" w:rsidRDefault="00E35A90" w:rsidP="005C5568">
      <w:pPr>
        <w:pStyle w:val="NormlWeb"/>
        <w:spacing w:before="0" w:beforeAutospacing="0" w:after="0" w:afterAutospacing="0" w:line="360" w:lineRule="auto"/>
        <w:jc w:val="both"/>
        <w:rPr>
          <w:b/>
          <w:bCs/>
          <w:sz w:val="22"/>
          <w:szCs w:val="22"/>
        </w:rPr>
      </w:pPr>
      <w:r w:rsidRPr="005C5568">
        <w:rPr>
          <w:sz w:val="22"/>
          <w:szCs w:val="22"/>
        </w:rPr>
        <w:t xml:space="preserve">(2) A hallgató a külföldre történő megérkezését követő egy hónapon belül köteles a támogatói szerződés 1. számú mellékletét képező tanulmányi szerződést a fogadó intézménnyel történt egyeztetést követően írásban véglegesíteni és a fogadó intézmény által aláírt példányt a KI-ra e-mailen (szkennelve) eljuttatni. </w:t>
      </w:r>
    </w:p>
    <w:p w:rsidR="00B85F36" w:rsidRDefault="00B85F36" w:rsidP="005C5568">
      <w:pPr>
        <w:spacing w:line="360" w:lineRule="auto"/>
        <w:jc w:val="both"/>
        <w:rPr>
          <w:rFonts w:ascii="Times New Roman" w:hAnsi="Times New Roman" w:cs="Times New Roman"/>
          <w:b/>
          <w:bCs/>
          <w:sz w:val="22"/>
          <w:szCs w:val="22"/>
          <w:lang w:val="hu-HU"/>
        </w:rPr>
      </w:pPr>
    </w:p>
    <w:p w:rsidR="00AD7F7E" w:rsidRPr="005C5568" w:rsidRDefault="00316591"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20</w:t>
      </w:r>
      <w:r w:rsidR="00E35A90" w:rsidRPr="005C5568">
        <w:rPr>
          <w:rFonts w:ascii="Times New Roman" w:hAnsi="Times New Roman" w:cs="Times New Roman"/>
          <w:b/>
          <w:bCs/>
          <w:sz w:val="22"/>
          <w:szCs w:val="22"/>
          <w:lang w:val="hu-HU"/>
        </w:rPr>
        <w:t xml:space="preserve">. § </w:t>
      </w:r>
      <w:r w:rsidR="00E35A90" w:rsidRPr="005C5568">
        <w:rPr>
          <w:rFonts w:ascii="Times New Roman" w:hAnsi="Times New Roman" w:cs="Times New Roman"/>
          <w:sz w:val="22"/>
          <w:szCs w:val="22"/>
          <w:lang w:val="hu-HU"/>
        </w:rPr>
        <w:t>A hallgató a külföldi részképzés lezárta után 90 napon belül, de legkésőbb az adott Erasmus+</w:t>
      </w:r>
      <w:r w:rsidR="00E35A90" w:rsidRPr="005C5568">
        <w:rPr>
          <w:rFonts w:ascii="Times New Roman" w:hAnsi="Times New Roman" w:cs="Times New Roman"/>
          <w:b/>
          <w:bCs/>
          <w:sz w:val="22"/>
          <w:szCs w:val="22"/>
          <w:lang w:val="hu-HU"/>
        </w:rPr>
        <w:t xml:space="preserve"> </w:t>
      </w:r>
      <w:r w:rsidR="00E35A90" w:rsidRPr="005C5568">
        <w:rPr>
          <w:rFonts w:ascii="Times New Roman" w:hAnsi="Times New Roman" w:cs="Times New Roman"/>
          <w:sz w:val="22"/>
          <w:szCs w:val="22"/>
          <w:lang w:val="hu-HU"/>
        </w:rPr>
        <w:t xml:space="preserve">tanév lezárását jelentő szeptember 30-ig köteles leadni a kari koordinátornál a szabályzat </w:t>
      </w:r>
      <w:r w:rsidR="00D248A1" w:rsidRPr="005C5568">
        <w:rPr>
          <w:rFonts w:ascii="Times New Roman" w:hAnsi="Times New Roman" w:cs="Times New Roman"/>
          <w:sz w:val="22"/>
          <w:szCs w:val="22"/>
          <w:lang w:val="hu-HU"/>
        </w:rPr>
        <w:t>4</w:t>
      </w:r>
      <w:r w:rsidR="00E35A90" w:rsidRPr="005C5568">
        <w:rPr>
          <w:rFonts w:ascii="Times New Roman" w:hAnsi="Times New Roman" w:cs="Times New Roman"/>
          <w:sz w:val="22"/>
          <w:szCs w:val="22"/>
          <w:lang w:val="hu-HU"/>
        </w:rPr>
        <w:t xml:space="preserve">. számú mellékletét képező „Fogadó intézmény igazolása a hallgatói tanulmányi teljesítményről” szóló nyomtatványt, valamint a külföldi részképzés lezárta után 15 napon belül köteles a szabályzat </w:t>
      </w:r>
      <w:r w:rsidR="00D248A1" w:rsidRPr="005C5568">
        <w:rPr>
          <w:rFonts w:ascii="Times New Roman" w:hAnsi="Times New Roman" w:cs="Times New Roman"/>
          <w:sz w:val="22"/>
          <w:szCs w:val="22"/>
          <w:lang w:val="hu-HU"/>
        </w:rPr>
        <w:t>5</w:t>
      </w:r>
      <w:r w:rsidR="00E35A90" w:rsidRPr="005C5568">
        <w:rPr>
          <w:rFonts w:ascii="Times New Roman" w:hAnsi="Times New Roman" w:cs="Times New Roman"/>
          <w:sz w:val="22"/>
          <w:szCs w:val="22"/>
          <w:lang w:val="hu-HU"/>
        </w:rPr>
        <w:t>. számú mellékletét képező, a „Fogadó intézmény igazolása a kint tartózkodás időtartamáról” szóló nyomtatványt leadni a kari koordinátornak. A hallgatói beszámolót a támogatói szerződésben az adott tanévre meghatározott szabályok és forma szerint kell elkészíteni és leadni</w:t>
      </w:r>
    </w:p>
    <w:p w:rsidR="006960F5" w:rsidRPr="005C5568" w:rsidRDefault="006960F5" w:rsidP="005C5568">
      <w:pPr>
        <w:pStyle w:val="NormlWeb"/>
        <w:spacing w:before="0" w:beforeAutospacing="0" w:after="0" w:afterAutospacing="0" w:line="360" w:lineRule="auto"/>
        <w:jc w:val="center"/>
        <w:rPr>
          <w:b/>
          <w:sz w:val="22"/>
          <w:szCs w:val="22"/>
        </w:rPr>
      </w:pPr>
    </w:p>
    <w:p w:rsidR="00AD54CD" w:rsidRPr="005C5568" w:rsidRDefault="00AD54CD" w:rsidP="005C5568">
      <w:pPr>
        <w:pStyle w:val="Text1"/>
        <w:spacing w:after="0" w:line="360" w:lineRule="auto"/>
        <w:ind w:left="0"/>
        <w:jc w:val="center"/>
        <w:rPr>
          <w:b/>
          <w:sz w:val="22"/>
          <w:szCs w:val="22"/>
          <w:lang w:val="hu-HU"/>
        </w:rPr>
      </w:pPr>
      <w:r w:rsidRPr="005C5568">
        <w:rPr>
          <w:b/>
          <w:sz w:val="22"/>
          <w:szCs w:val="22"/>
          <w:lang w:val="hu-HU"/>
        </w:rPr>
        <w:t>Hallgatói szakmai gyakorlat mobilitás</w:t>
      </w: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21</w:t>
      </w:r>
      <w:r w:rsidR="00AD54CD" w:rsidRPr="005C5568">
        <w:rPr>
          <w:b/>
          <w:bCs/>
          <w:sz w:val="22"/>
          <w:szCs w:val="22"/>
        </w:rPr>
        <w:t>. §</w:t>
      </w:r>
      <w:r w:rsidR="00AD54CD" w:rsidRPr="005C5568">
        <w:rPr>
          <w:b/>
          <w:bCs/>
          <w:i/>
          <w:iCs/>
          <w:sz w:val="22"/>
          <w:szCs w:val="22"/>
        </w:rPr>
        <w:t xml:space="preserve"> </w:t>
      </w:r>
      <w:r w:rsidR="00AD54CD" w:rsidRPr="005C5568">
        <w:rPr>
          <w:sz w:val="22"/>
          <w:szCs w:val="22"/>
        </w:rPr>
        <w:t>(1) A hallgatók kiutazására a kari</w:t>
      </w:r>
      <w:r w:rsidR="00AD54CD" w:rsidRPr="005C5568">
        <w:rPr>
          <w:b/>
          <w:bCs/>
          <w:sz w:val="22"/>
          <w:szCs w:val="22"/>
        </w:rPr>
        <w:t xml:space="preserve"> </w:t>
      </w:r>
      <w:r w:rsidR="00AD54CD" w:rsidRPr="005C5568">
        <w:rPr>
          <w:sz w:val="22"/>
          <w:szCs w:val="22"/>
        </w:rPr>
        <w:t>Erasmus+</w:t>
      </w:r>
      <w:r w:rsidR="00AD54CD" w:rsidRPr="005C5568">
        <w:rPr>
          <w:b/>
          <w:bCs/>
          <w:sz w:val="22"/>
          <w:szCs w:val="22"/>
        </w:rPr>
        <w:t xml:space="preserve"> </w:t>
      </w:r>
      <w:r w:rsidR="00AD54CD" w:rsidRPr="005C5568">
        <w:rPr>
          <w:sz w:val="22"/>
          <w:szCs w:val="22"/>
        </w:rPr>
        <w:t>szabályzatban meghatározott pályázati eljárás</w:t>
      </w:r>
      <w:r w:rsidR="00AD54CD" w:rsidRPr="005C5568">
        <w:rPr>
          <w:b/>
          <w:bCs/>
          <w:sz w:val="22"/>
          <w:szCs w:val="22"/>
        </w:rPr>
        <w:t xml:space="preserve"> </w:t>
      </w:r>
      <w:r w:rsidR="00AD54CD" w:rsidRPr="005C5568">
        <w:rPr>
          <w:sz w:val="22"/>
          <w:szCs w:val="22"/>
        </w:rPr>
        <w:t xml:space="preserve">lebonyolítását követően kerül sor. </w:t>
      </w:r>
    </w:p>
    <w:p w:rsidR="00B85F36" w:rsidRDefault="00B85F36"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2</w:t>
      </w:r>
      <w:r w:rsidRPr="005C5568">
        <w:rPr>
          <w:sz w:val="22"/>
          <w:szCs w:val="22"/>
        </w:rPr>
        <w:t xml:space="preserve">)A Kari Külügyi Bizottság minden év február hónap folyamán írja ki a tanulmányi és szakmai gyakorlati hallgatói pályázati felhívást. </w:t>
      </w:r>
    </w:p>
    <w:p w:rsidR="00B85F36" w:rsidRDefault="00B85F36"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3</w:t>
      </w:r>
      <w:r w:rsidRPr="005C5568">
        <w:rPr>
          <w:sz w:val="22"/>
          <w:szCs w:val="22"/>
        </w:rPr>
        <w:t>) A pályázat kihirdetése a helyben szokásos módon történik, hirdetőtáblákon, a kar weblapján.</w:t>
      </w: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4</w:t>
      </w:r>
      <w:r w:rsidRPr="005C5568">
        <w:rPr>
          <w:sz w:val="22"/>
          <w:szCs w:val="22"/>
        </w:rPr>
        <w:t>) A pályázati kiírás tartalmazza a fogadó intézmények megnevezését, a pályázattal kapcsolatos formai és tartalmi követelményeket, a pályázatok  értékelésénél alkalmazott rendszert, valamint a pályázat benyújtásának határidejét.</w:t>
      </w:r>
    </w:p>
    <w:p w:rsidR="00B85F36" w:rsidRDefault="00B85F36"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5</w:t>
      </w:r>
      <w:r w:rsidRPr="005C5568">
        <w:rPr>
          <w:sz w:val="22"/>
          <w:szCs w:val="22"/>
        </w:rPr>
        <w:t>) A hallgatók által benyújtott pályázatoknak tartalmaznia kell</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g)</w:t>
      </w:r>
      <w:r w:rsidRPr="005C5568">
        <w:rPr>
          <w:sz w:val="22"/>
          <w:szCs w:val="22"/>
        </w:rPr>
        <w:tab/>
        <w:t>teljesítményigazolást a NEPTUN rendszerből</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h)</w:t>
      </w:r>
      <w:r w:rsidRPr="005C5568">
        <w:rPr>
          <w:sz w:val="22"/>
          <w:szCs w:val="22"/>
        </w:rPr>
        <w:tab/>
        <w:t>a hallgató önéletrajzát;</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i)</w:t>
      </w:r>
      <w:r w:rsidRPr="005C5568">
        <w:rPr>
          <w:sz w:val="22"/>
          <w:szCs w:val="22"/>
        </w:rPr>
        <w:tab/>
        <w:t>tudományos, diákköri, egyéb tudományos munkájának ismertetését;</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j)</w:t>
      </w:r>
      <w:r w:rsidRPr="005C5568">
        <w:rPr>
          <w:sz w:val="22"/>
          <w:szCs w:val="22"/>
        </w:rPr>
        <w:tab/>
        <w:t xml:space="preserve">esetlegesen nyelvvizsgabizonyítványát </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k)</w:t>
      </w:r>
      <w:r w:rsidRPr="005C5568">
        <w:rPr>
          <w:sz w:val="22"/>
          <w:szCs w:val="22"/>
        </w:rPr>
        <w:tab/>
        <w:t>egyéb közéleti tevékenységének bemutatását;</w:t>
      </w:r>
    </w:p>
    <w:p w:rsidR="00AD54CD" w:rsidRPr="005C5568" w:rsidRDefault="00AD54CD" w:rsidP="005C5568">
      <w:pPr>
        <w:pStyle w:val="NormlWeb"/>
        <w:spacing w:before="0" w:beforeAutospacing="0" w:after="0" w:afterAutospacing="0" w:line="360" w:lineRule="auto"/>
        <w:ind w:left="993" w:hanging="567"/>
        <w:jc w:val="both"/>
        <w:rPr>
          <w:sz w:val="22"/>
          <w:szCs w:val="22"/>
        </w:rPr>
      </w:pPr>
      <w:r w:rsidRPr="005C5568">
        <w:rPr>
          <w:sz w:val="22"/>
          <w:szCs w:val="22"/>
        </w:rPr>
        <w:t>l)</w:t>
      </w:r>
      <w:r w:rsidRPr="005C5568">
        <w:rPr>
          <w:sz w:val="22"/>
          <w:szCs w:val="22"/>
        </w:rPr>
        <w:tab/>
        <w:t>a hallgató elérhetőségét.</w:t>
      </w:r>
    </w:p>
    <w:p w:rsidR="00B85F36" w:rsidRDefault="00B85F36" w:rsidP="005C5568">
      <w:pPr>
        <w:pStyle w:val="NormlWeb"/>
        <w:spacing w:before="0" w:beforeAutospacing="0" w:after="0" w:afterAutospacing="0" w:line="360" w:lineRule="auto"/>
        <w:jc w:val="both"/>
        <w:rPr>
          <w:sz w:val="22"/>
          <w:szCs w:val="22"/>
        </w:rPr>
      </w:pPr>
    </w:p>
    <w:p w:rsidR="006960F5"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6</w:t>
      </w:r>
      <w:r w:rsidRPr="005C5568">
        <w:rPr>
          <w:sz w:val="22"/>
          <w:szCs w:val="22"/>
        </w:rPr>
        <w:t xml:space="preserve">) A pályázatokat a Külügyi Bizottság értékeli: megvizsgálja a benyújtott pályázatokat és szóbeli meghallgatást tart nyelvi meghallgatással egybekötve. </w:t>
      </w:r>
    </w:p>
    <w:p w:rsidR="00B85F36" w:rsidRDefault="00B85F36" w:rsidP="005C5568">
      <w:pPr>
        <w:pStyle w:val="NormlWeb"/>
        <w:spacing w:before="0" w:beforeAutospacing="0" w:after="0" w:afterAutospacing="0" w:line="360" w:lineRule="auto"/>
        <w:jc w:val="both"/>
        <w:rPr>
          <w:sz w:val="22"/>
          <w:szCs w:val="22"/>
        </w:rPr>
      </w:pPr>
    </w:p>
    <w:p w:rsidR="00AD54CD" w:rsidRPr="005C5568" w:rsidRDefault="006960F5"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7</w:t>
      </w:r>
      <w:r w:rsidRPr="005C5568">
        <w:rPr>
          <w:sz w:val="22"/>
          <w:szCs w:val="22"/>
        </w:rPr>
        <w:t xml:space="preserve">) </w:t>
      </w:r>
      <w:r w:rsidR="00AD54CD" w:rsidRPr="005C5568">
        <w:rPr>
          <w:sz w:val="22"/>
          <w:szCs w:val="22"/>
        </w:rPr>
        <w:t>A hallgatói pályázat elbírálásának menete:</w:t>
      </w: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7</w:t>
      </w:r>
      <w:r w:rsidRPr="005C5568">
        <w:rPr>
          <w:sz w:val="22"/>
          <w:szCs w:val="22"/>
        </w:rPr>
        <w:t>.1) A rangsorok fogadóintézményekként, majd nyelvterületenként kerülnek felállításra.</w:t>
      </w: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7</w:t>
      </w:r>
      <w:r w:rsidRPr="005C5568">
        <w:rPr>
          <w:sz w:val="22"/>
          <w:szCs w:val="22"/>
        </w:rPr>
        <w:t>.2) A pályázatokra maximum 100 pont adható, az alábbiak szerinti megosztásban:</w:t>
      </w:r>
    </w:p>
    <w:p w:rsidR="002E2081" w:rsidRPr="005C5568" w:rsidRDefault="002E2081" w:rsidP="005C5568">
      <w:pPr>
        <w:pStyle w:val="NormlWeb"/>
        <w:spacing w:before="0" w:beforeAutospacing="0" w:after="0" w:afterAutospacing="0" w:line="360" w:lineRule="auto"/>
        <w:jc w:val="both"/>
        <w:rPr>
          <w:sz w:val="22"/>
          <w:szCs w:val="22"/>
        </w:rPr>
      </w:pPr>
      <w:r w:rsidRPr="005C5568">
        <w:rPr>
          <w:sz w:val="22"/>
          <w:szCs w:val="22"/>
        </w:rPr>
        <w:t>(a) Nyelvtudás</w:t>
      </w:r>
    </w:p>
    <w:p w:rsidR="002E2081" w:rsidRPr="005C5568" w:rsidRDefault="002E2081" w:rsidP="005C5568">
      <w:pPr>
        <w:pStyle w:val="NormlWeb"/>
        <w:spacing w:before="0" w:beforeAutospacing="0" w:after="0" w:afterAutospacing="0" w:line="360" w:lineRule="auto"/>
        <w:jc w:val="both"/>
        <w:rPr>
          <w:sz w:val="22"/>
          <w:szCs w:val="22"/>
        </w:rPr>
      </w:pPr>
      <w:r w:rsidRPr="005C5568">
        <w:rPr>
          <w:sz w:val="22"/>
          <w:szCs w:val="22"/>
        </w:rPr>
        <w:t>Nyelvtudásra maximum 35 pont adható, a nyelvi meghallgatás eredménye alapján.</w:t>
      </w:r>
    </w:p>
    <w:p w:rsidR="002E2081" w:rsidRPr="005C5568" w:rsidRDefault="002E2081" w:rsidP="005C5568">
      <w:pPr>
        <w:pStyle w:val="NormlWeb"/>
        <w:spacing w:before="0" w:beforeAutospacing="0" w:after="0" w:afterAutospacing="0" w:line="360" w:lineRule="auto"/>
        <w:jc w:val="both"/>
        <w:rPr>
          <w:sz w:val="22"/>
          <w:szCs w:val="22"/>
        </w:rPr>
      </w:pPr>
      <w:r w:rsidRPr="005C5568">
        <w:rPr>
          <w:sz w:val="22"/>
          <w:szCs w:val="22"/>
        </w:rPr>
        <w:t>(b) Tanulmányi eredmény</w:t>
      </w:r>
    </w:p>
    <w:p w:rsidR="002E2081" w:rsidRPr="005C5568" w:rsidRDefault="002E2081" w:rsidP="005C5568">
      <w:pPr>
        <w:pStyle w:val="NormlWeb"/>
        <w:spacing w:before="0" w:beforeAutospacing="0" w:after="0" w:afterAutospacing="0" w:line="360" w:lineRule="auto"/>
        <w:jc w:val="both"/>
        <w:rPr>
          <w:sz w:val="22"/>
          <w:szCs w:val="22"/>
        </w:rPr>
      </w:pPr>
      <w:r w:rsidRPr="005C5568">
        <w:rPr>
          <w:sz w:val="22"/>
          <w:szCs w:val="22"/>
        </w:rPr>
        <w:t>Tanulmányi eredményre maximum 35 pont adható, a hallgató utolsó két aktív félévének korrigált kredit indexe alapján.</w:t>
      </w:r>
    </w:p>
    <w:p w:rsidR="001E765A" w:rsidRPr="005C5568" w:rsidRDefault="001E765A" w:rsidP="005C5568">
      <w:pPr>
        <w:pStyle w:val="NormlWeb"/>
        <w:spacing w:before="0" w:beforeAutospacing="0" w:after="0" w:afterAutospacing="0" w:line="360" w:lineRule="auto"/>
        <w:rPr>
          <w:sz w:val="22"/>
          <w:szCs w:val="22"/>
        </w:rPr>
      </w:pPr>
      <w:r w:rsidRPr="005C5568">
        <w:rPr>
          <w:sz w:val="22"/>
          <w:szCs w:val="22"/>
        </w:rPr>
        <w:t>(c) A bírálatnál a tudományos munkában való részvétel, valamint közösségi munka (HÖK, Hallgatói Erasmus/Mentor csoport, stb.) alapján további 30 pont szerezhető.</w:t>
      </w:r>
    </w:p>
    <w:p w:rsidR="001E765A" w:rsidRPr="005C5568" w:rsidRDefault="001E765A" w:rsidP="005C5568">
      <w:pPr>
        <w:pStyle w:val="NormlWeb"/>
        <w:spacing w:before="0" w:beforeAutospacing="0" w:after="0" w:afterAutospacing="0" w:line="360" w:lineRule="auto"/>
        <w:jc w:val="both"/>
        <w:rPr>
          <w:sz w:val="22"/>
          <w:szCs w:val="22"/>
        </w:rPr>
      </w:pPr>
      <w:r w:rsidRPr="005C5568">
        <w:rPr>
          <w:sz w:val="22"/>
          <w:szCs w:val="22"/>
        </w:rPr>
        <w:t>(7.3) A</w:t>
      </w:r>
      <w:r w:rsidR="002E2081" w:rsidRPr="005C5568">
        <w:rPr>
          <w:sz w:val="22"/>
          <w:szCs w:val="22"/>
        </w:rPr>
        <w:t xml:space="preserve"> hiányosan benyújtott pályázat esetén</w:t>
      </w:r>
      <w:r w:rsidRPr="005C5568">
        <w:rPr>
          <w:sz w:val="22"/>
          <w:szCs w:val="22"/>
        </w:rPr>
        <w:t xml:space="preserve"> a Külügyi Bizottság a hallgatót hiánypótlásra</w:t>
      </w:r>
      <w:r w:rsidR="002E2081" w:rsidRPr="005C5568">
        <w:rPr>
          <w:sz w:val="22"/>
          <w:szCs w:val="22"/>
        </w:rPr>
        <w:t xml:space="preserve"> szólíthatja fel</w:t>
      </w:r>
      <w:r w:rsidRPr="005C5568">
        <w:rPr>
          <w:sz w:val="22"/>
          <w:szCs w:val="22"/>
        </w:rPr>
        <w:t xml:space="preserve">, </w:t>
      </w:r>
      <w:r w:rsidR="002E2081" w:rsidRPr="005C5568">
        <w:rPr>
          <w:sz w:val="22"/>
          <w:szCs w:val="22"/>
        </w:rPr>
        <w:t>amely alapján</w:t>
      </w:r>
      <w:r w:rsidRPr="005C5568">
        <w:rPr>
          <w:sz w:val="22"/>
          <w:szCs w:val="22"/>
        </w:rPr>
        <w:t xml:space="preserve"> a hallgató öt munkanapon belül</w:t>
      </w:r>
      <w:r w:rsidR="002B6295" w:rsidRPr="005C5568">
        <w:rPr>
          <w:sz w:val="22"/>
          <w:szCs w:val="22"/>
        </w:rPr>
        <w:t xml:space="preserve"> pályázatát hiánypótlással kiegészítheti</w:t>
      </w:r>
      <w:r w:rsidRPr="005C5568">
        <w:rPr>
          <w:sz w:val="22"/>
          <w:szCs w:val="22"/>
        </w:rPr>
        <w:t>.</w:t>
      </w:r>
    </w:p>
    <w:p w:rsidR="001E765A" w:rsidRPr="005C5568" w:rsidRDefault="001E765A" w:rsidP="005C5568">
      <w:pPr>
        <w:pStyle w:val="NormlWeb"/>
        <w:spacing w:before="0" w:beforeAutospacing="0" w:after="0" w:afterAutospacing="0" w:line="360" w:lineRule="auto"/>
        <w:jc w:val="both"/>
        <w:rPr>
          <w:sz w:val="22"/>
          <w:szCs w:val="22"/>
        </w:rPr>
      </w:pPr>
      <w:r w:rsidRPr="005C5568">
        <w:rPr>
          <w:sz w:val="22"/>
          <w:szCs w:val="22"/>
        </w:rPr>
        <w:t>(7.4) A benyújtott írásbeli pályázatok alapján esélyes hallgatók szóbeli meghallgatáson vesznek részt. A Külügyi Bizottság a pályázatok sorrendjét a szóbeli meghallgatást követően állapítja meg. A végső döntéséről a Külügyi Bizottság a hallgatókat a meghallgatás napján szóban, majd 4 héten belül írásban is tájékoztatja.</w:t>
      </w:r>
    </w:p>
    <w:p w:rsidR="001E765A" w:rsidRPr="005C5568" w:rsidRDefault="001E765A" w:rsidP="005C5568">
      <w:pPr>
        <w:pStyle w:val="NormlWeb"/>
        <w:spacing w:before="0" w:beforeAutospacing="0" w:after="0" w:afterAutospacing="0" w:line="360" w:lineRule="auto"/>
        <w:jc w:val="both"/>
        <w:rPr>
          <w:sz w:val="22"/>
          <w:szCs w:val="22"/>
        </w:rPr>
      </w:pPr>
      <w:r w:rsidRPr="005C5568">
        <w:rPr>
          <w:sz w:val="22"/>
          <w:szCs w:val="22"/>
        </w:rPr>
        <w:t>(7.5) A pályázat elbírálásában pályázatot benyújtó hallgató nem vehet részt a kari HÖK külügyi megbízottjaként.</w:t>
      </w:r>
    </w:p>
    <w:p w:rsidR="00B85F36" w:rsidRDefault="00B85F36">
      <w:pPr>
        <w:rPr>
          <w:rFonts w:ascii="Times New Roman" w:hAnsi="Times New Roman" w:cs="Times New Roman"/>
          <w:sz w:val="22"/>
          <w:szCs w:val="22"/>
          <w:lang w:val="hu-HU"/>
        </w:rPr>
      </w:pPr>
      <w:r>
        <w:rPr>
          <w:rFonts w:ascii="Times New Roman" w:hAnsi="Times New Roman" w:cs="Times New Roman"/>
          <w:sz w:val="22"/>
          <w:szCs w:val="22"/>
          <w:lang w:val="hu-HU"/>
        </w:rPr>
        <w:br w:type="page"/>
      </w:r>
    </w:p>
    <w:p w:rsidR="00AD54CD" w:rsidRPr="005C5568" w:rsidRDefault="001E765A"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(8</w:t>
      </w:r>
      <w:r w:rsidR="00AD54CD" w:rsidRPr="005C5568">
        <w:rPr>
          <w:rFonts w:ascii="Times New Roman" w:hAnsi="Times New Roman" w:cs="Times New Roman"/>
          <w:sz w:val="22"/>
          <w:szCs w:val="22"/>
          <w:lang w:val="hu-HU"/>
        </w:rPr>
        <w:t xml:space="preserve">) A sikeres pályázatot követően a hallgató a kiutazás előtt köteles személyesen a KI-ra az alábbi iratokat kitöltve eljuttatni: </w:t>
      </w:r>
    </w:p>
    <w:p w:rsidR="00AD54CD" w:rsidRPr="005C5568" w:rsidRDefault="00AD54CD" w:rsidP="005C5568">
      <w:pPr>
        <w:widowControl w:val="0"/>
        <w:numPr>
          <w:ilvl w:val="1"/>
          <w:numId w:val="15"/>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szakmai gyakorlat jelentkezési lapot </w:t>
      </w:r>
      <w:r w:rsidR="00BD5F63" w:rsidRPr="005C5568">
        <w:rPr>
          <w:rFonts w:ascii="Times New Roman" w:hAnsi="Times New Roman" w:cs="Times New Roman"/>
          <w:sz w:val="22"/>
          <w:szCs w:val="22"/>
          <w:lang w:val="hu-HU"/>
        </w:rPr>
        <w:t>(online kitöltendő)</w:t>
      </w:r>
      <w:r w:rsidRPr="005C5568">
        <w:rPr>
          <w:rFonts w:ascii="Times New Roman" w:hAnsi="Times New Roman" w:cs="Times New Roman"/>
          <w:sz w:val="22"/>
          <w:szCs w:val="22"/>
          <w:lang w:val="hu-HU"/>
        </w:rPr>
        <w:t xml:space="preserve">, </w:t>
      </w:r>
    </w:p>
    <w:p w:rsidR="00AD54CD" w:rsidRPr="005C5568" w:rsidRDefault="00AD54CD" w:rsidP="005C5568">
      <w:pPr>
        <w:widowControl w:val="0"/>
        <w:numPr>
          <w:ilvl w:val="1"/>
          <w:numId w:val="15"/>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hallgatói szakmai gyakorlat támogatási szerződést 2 példányban (</w:t>
      </w:r>
      <w:r w:rsidR="00BD5F63" w:rsidRPr="005C5568">
        <w:rPr>
          <w:rFonts w:ascii="Times New Roman" w:hAnsi="Times New Roman" w:cs="Times New Roman"/>
          <w:sz w:val="22"/>
          <w:szCs w:val="22"/>
          <w:lang w:val="hu-HU"/>
        </w:rPr>
        <w:t>6</w:t>
      </w:r>
      <w:r w:rsidRPr="005C5568">
        <w:rPr>
          <w:rFonts w:ascii="Times New Roman" w:hAnsi="Times New Roman" w:cs="Times New Roman"/>
          <w:sz w:val="22"/>
          <w:szCs w:val="22"/>
          <w:lang w:val="hu-HU"/>
        </w:rPr>
        <w:t xml:space="preserve">. számú melléklet), </w:t>
      </w:r>
    </w:p>
    <w:p w:rsidR="00AD54CD" w:rsidRPr="005C5568" w:rsidRDefault="00AD54CD" w:rsidP="005C5568">
      <w:pPr>
        <w:widowControl w:val="0"/>
        <w:numPr>
          <w:ilvl w:val="1"/>
          <w:numId w:val="15"/>
        </w:numPr>
        <w:tabs>
          <w:tab w:val="clear" w:pos="1440"/>
          <w:tab w:val="num" w:pos="878"/>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 támogatási szerződés mellékletét képező gyakorlatképzési megállapodást, (Training Agreement, </w:t>
      </w:r>
      <w:r w:rsidR="00BD5F63" w:rsidRPr="005C5568">
        <w:rPr>
          <w:rFonts w:ascii="Times New Roman" w:hAnsi="Times New Roman" w:cs="Times New Roman"/>
          <w:sz w:val="22"/>
          <w:szCs w:val="22"/>
          <w:lang w:val="hu-HU"/>
        </w:rPr>
        <w:t>7</w:t>
      </w:r>
      <w:r w:rsidRPr="005C5568">
        <w:rPr>
          <w:rFonts w:ascii="Times New Roman" w:hAnsi="Times New Roman" w:cs="Times New Roman"/>
          <w:sz w:val="22"/>
          <w:szCs w:val="22"/>
          <w:lang w:val="hu-HU"/>
        </w:rPr>
        <w:t xml:space="preserve">. számú melléklet). </w:t>
      </w:r>
    </w:p>
    <w:p w:rsidR="00B85F36" w:rsidRDefault="00B85F36"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1E765A" w:rsidRPr="005C5568">
        <w:rPr>
          <w:rFonts w:ascii="Times New Roman" w:hAnsi="Times New Roman" w:cs="Times New Roman"/>
          <w:sz w:val="22"/>
          <w:szCs w:val="22"/>
          <w:lang w:val="hu-HU"/>
        </w:rPr>
        <w:t>9</w:t>
      </w:r>
      <w:r w:rsidRPr="005C5568">
        <w:rPr>
          <w:rFonts w:ascii="Times New Roman" w:hAnsi="Times New Roman" w:cs="Times New Roman"/>
          <w:sz w:val="22"/>
          <w:szCs w:val="22"/>
          <w:lang w:val="hu-HU"/>
        </w:rPr>
        <w:t>)</w:t>
      </w:r>
      <w:r w:rsidRPr="005C5568">
        <w:rPr>
          <w:rFonts w:ascii="Times New Roman" w:hAnsi="Times New Roman" w:cs="Times New Roman"/>
          <w:color w:val="FF0000"/>
          <w:sz w:val="22"/>
          <w:szCs w:val="22"/>
          <w:lang w:val="hu-HU"/>
        </w:rPr>
        <w:t xml:space="preserve"> </w:t>
      </w:r>
      <w:r w:rsidRPr="005C5568">
        <w:rPr>
          <w:rFonts w:ascii="Times New Roman" w:hAnsi="Times New Roman" w:cs="Times New Roman"/>
          <w:sz w:val="22"/>
          <w:szCs w:val="22"/>
          <w:lang w:val="hu-HU"/>
        </w:rPr>
        <w:t>A hallgató köteles az Egyetemen az Erasmus+ programban való részvétele idején az ösztöndíjas időszakra eső valamennyi félévében bejelentkezni a TVSZ-ben meghatározott határidőig. A hallgató vállalja továbbá, hogy az ösztöndíjas időszak teljes időtartama alatt aktív hallgatói jogviszonnyal fog rendelkezni, oklevelét (</w:t>
      </w:r>
      <w:r w:rsidRPr="005C5568">
        <w:rPr>
          <w:rFonts w:ascii="Times New Roman" w:hAnsi="Times New Roman" w:cs="Times New Roman"/>
          <w:bCs/>
          <w:sz w:val="22"/>
          <w:szCs w:val="22"/>
          <w:lang w:val="hu-HU"/>
        </w:rPr>
        <w:t>diplomáját) nem szerzi meg a mobilitás befejezése előtt</w:t>
      </w:r>
      <w:r w:rsidRPr="005C5568">
        <w:rPr>
          <w:rFonts w:ascii="Times New Roman" w:hAnsi="Times New Roman" w:cs="Times New Roman"/>
          <w:sz w:val="22"/>
          <w:szCs w:val="22"/>
          <w:lang w:val="hu-HU"/>
        </w:rPr>
        <w:t>.</w:t>
      </w:r>
    </w:p>
    <w:p w:rsidR="00B85F36" w:rsidRDefault="00B85F36"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w:t>
      </w:r>
      <w:r w:rsidR="001E765A" w:rsidRPr="005C5568">
        <w:rPr>
          <w:rFonts w:ascii="Times New Roman" w:hAnsi="Times New Roman" w:cs="Times New Roman"/>
          <w:sz w:val="22"/>
          <w:szCs w:val="22"/>
          <w:lang w:val="hu-HU"/>
        </w:rPr>
        <w:t>10</w:t>
      </w:r>
      <w:r w:rsidRPr="005C5568">
        <w:rPr>
          <w:rFonts w:ascii="Times New Roman" w:hAnsi="Times New Roman" w:cs="Times New Roman"/>
          <w:sz w:val="22"/>
          <w:szCs w:val="22"/>
          <w:lang w:val="hu-HU"/>
        </w:rPr>
        <w:t>) Amennyiben a hallgató a partnerintézménybe történő kiutazás napjáig nem tesz eleget a (</w:t>
      </w:r>
      <w:r w:rsidR="009E1AD5" w:rsidRPr="005C5568">
        <w:rPr>
          <w:rFonts w:ascii="Times New Roman" w:hAnsi="Times New Roman" w:cs="Times New Roman"/>
          <w:sz w:val="22"/>
          <w:szCs w:val="22"/>
          <w:lang w:val="hu-HU"/>
        </w:rPr>
        <w:t>3</w:t>
      </w:r>
      <w:r w:rsidRPr="005C5568">
        <w:rPr>
          <w:rFonts w:ascii="Times New Roman" w:hAnsi="Times New Roman" w:cs="Times New Roman"/>
          <w:sz w:val="22"/>
          <w:szCs w:val="22"/>
          <w:lang w:val="hu-HU"/>
        </w:rPr>
        <w:t>) bekezdésben foglalt kötelezettségeinek, a részére megítélt ösztöndíjat elveszíti.</w:t>
      </w:r>
    </w:p>
    <w:p w:rsidR="008E0AC1" w:rsidRDefault="008E0AC1"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w:t>
      </w:r>
      <w:r w:rsidR="001E765A" w:rsidRPr="005C5568">
        <w:rPr>
          <w:sz w:val="22"/>
          <w:szCs w:val="22"/>
        </w:rPr>
        <w:t>11</w:t>
      </w:r>
      <w:r w:rsidR="008E0AC1">
        <w:rPr>
          <w:sz w:val="22"/>
          <w:szCs w:val="22"/>
        </w:rPr>
        <w:t>)</w:t>
      </w:r>
      <w:r w:rsidRPr="005C5568">
        <w:rPr>
          <w:sz w:val="22"/>
          <w:szCs w:val="22"/>
        </w:rPr>
        <w:t xml:space="preserve"> Amennyiben a hallgató nem kívánja igénybe venni a számára megítélt szakmai gyakorlati ösztöndíjat, köteles erről a kari koordinátort írásban értesíteni.</w:t>
      </w:r>
    </w:p>
    <w:p w:rsidR="00AD54CD" w:rsidRPr="005C5568" w:rsidRDefault="00AD54CD" w:rsidP="005C5568">
      <w:pPr>
        <w:pStyle w:val="NormlWeb"/>
        <w:spacing w:before="0" w:beforeAutospacing="0" w:after="0" w:afterAutospacing="0" w:line="360" w:lineRule="auto"/>
        <w:jc w:val="both"/>
        <w:rPr>
          <w:sz w:val="22"/>
          <w:szCs w:val="22"/>
        </w:rPr>
      </w:pP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22</w:t>
      </w:r>
      <w:r w:rsidR="00AD54CD" w:rsidRPr="005C5568">
        <w:rPr>
          <w:b/>
          <w:bCs/>
          <w:sz w:val="22"/>
          <w:szCs w:val="22"/>
        </w:rPr>
        <w:t>.</w:t>
      </w:r>
      <w:r w:rsidR="00AD54CD" w:rsidRPr="005C5568">
        <w:rPr>
          <w:sz w:val="22"/>
          <w:szCs w:val="22"/>
        </w:rPr>
        <w:t xml:space="preserve"> </w:t>
      </w:r>
      <w:r w:rsidR="00AD54CD" w:rsidRPr="005C5568">
        <w:rPr>
          <w:b/>
          <w:sz w:val="22"/>
          <w:szCs w:val="22"/>
        </w:rPr>
        <w:t>§</w:t>
      </w:r>
      <w:r w:rsidR="00AD54CD" w:rsidRPr="005C5568">
        <w:rPr>
          <w:sz w:val="22"/>
          <w:szCs w:val="22"/>
        </w:rPr>
        <w:t xml:space="preserve"> (1)</w:t>
      </w:r>
      <w:r w:rsidR="00AD54CD" w:rsidRPr="005C5568">
        <w:rPr>
          <w:rStyle w:val="Lbjegyzet-hivatkozs"/>
          <w:sz w:val="22"/>
          <w:szCs w:val="22"/>
        </w:rPr>
        <w:t xml:space="preserve"> </w:t>
      </w:r>
      <w:r w:rsidR="00AD54CD" w:rsidRPr="005C5568">
        <w:rPr>
          <w:sz w:val="22"/>
          <w:szCs w:val="22"/>
        </w:rPr>
        <w:t>A hallgatóval kiutazása előtt az Erasmus+ ösztöndíj teljes összegét rögzítő támogatási</w:t>
      </w:r>
      <w:r w:rsidR="00AD54CD" w:rsidRPr="005C5568">
        <w:rPr>
          <w:b/>
          <w:bCs/>
          <w:sz w:val="22"/>
          <w:szCs w:val="22"/>
        </w:rPr>
        <w:t xml:space="preserve"> </w:t>
      </w:r>
      <w:r w:rsidR="00AD54CD" w:rsidRPr="005C5568">
        <w:rPr>
          <w:sz w:val="22"/>
          <w:szCs w:val="22"/>
        </w:rPr>
        <w:t>szerződést, valamint a szakmai gyakorlati követelmények teljesítésével kapcsolatos gyakorlatképzési megállapodást kell kötni. A támogatási szerződést a hallgató, valamint az Egyetem nevében a rektor írja alá. A gyakorlatképzési megállapodást a hallgató, a fogadó intézmény vagy vállalat és a kari koordinátor írja alá.</w:t>
      </w:r>
    </w:p>
    <w:p w:rsidR="007638CB" w:rsidRDefault="007638CB"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 xml:space="preserve">(2) A gyakorlatképzési megállapodásban: </w:t>
      </w:r>
    </w:p>
    <w:p w:rsidR="00AD54CD" w:rsidRPr="00A0342B" w:rsidRDefault="00AD54CD" w:rsidP="005C5568">
      <w:pPr>
        <w:widowControl w:val="0"/>
        <w:numPr>
          <w:ilvl w:val="1"/>
          <w:numId w:val="16"/>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 xml:space="preserve">a fogadó intézmény vagy vállalat vállalja, hogy az abban szereplő szakmai gyakorlati terv teljesítésének lehetőségét biztosítja a hallgató számára, </w:t>
      </w:r>
    </w:p>
    <w:p w:rsidR="00AD54CD" w:rsidRPr="00A0342B" w:rsidRDefault="00AD54CD" w:rsidP="005C5568">
      <w:pPr>
        <w:widowControl w:val="0"/>
        <w:numPr>
          <w:ilvl w:val="1"/>
          <w:numId w:val="16"/>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a hallgató vállalja az ebben a megállapodásban előírt kötelezettségei teljesítését a kari Erasmus+ Szabályzatban foglaltaknak megfelelően,</w:t>
      </w:r>
    </w:p>
    <w:p w:rsidR="00AD54CD" w:rsidRPr="00A0342B" w:rsidRDefault="00AD54CD" w:rsidP="005C5568">
      <w:pPr>
        <w:widowControl w:val="0"/>
        <w:numPr>
          <w:ilvl w:val="1"/>
          <w:numId w:val="16"/>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a Kar vállalja, hogy a gyakorlatképzési megállapodás teljesítése esetén a külföldön végzett szakmai gyakorlatot a szak tantervének megfelelően kötelezően elismeri kredit értékben, és ennek megfelelően megjelenteti az oklevélmellékletben a kari Erasmus+ Szabályzatban foglaltaknak megfelelően.</w:t>
      </w:r>
    </w:p>
    <w:p w:rsidR="007638CB" w:rsidRPr="00A0342B" w:rsidRDefault="007638CB">
      <w:pPr>
        <w:rPr>
          <w:rFonts w:ascii="Times New Roman" w:hAnsi="Times New Roman" w:cs="Times New Roman"/>
          <w:b/>
          <w:i/>
          <w:sz w:val="22"/>
          <w:szCs w:val="22"/>
          <w:lang w:val="hu-HU"/>
        </w:rPr>
      </w:pPr>
      <w:r w:rsidRPr="00A0342B">
        <w:rPr>
          <w:b/>
          <w:i/>
          <w:sz w:val="22"/>
          <w:szCs w:val="22"/>
          <w:lang w:val="hu-HU"/>
        </w:rPr>
        <w:br w:type="page"/>
      </w: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23</w:t>
      </w:r>
      <w:r w:rsidR="00AD54CD" w:rsidRPr="005C5568">
        <w:rPr>
          <w:b/>
          <w:bCs/>
          <w:sz w:val="22"/>
          <w:szCs w:val="22"/>
        </w:rPr>
        <w:t>. §</w:t>
      </w:r>
      <w:r w:rsidR="00AD54CD" w:rsidRPr="005C5568">
        <w:rPr>
          <w:b/>
          <w:bCs/>
          <w:i/>
          <w:iCs/>
          <w:sz w:val="22"/>
          <w:szCs w:val="22"/>
        </w:rPr>
        <w:t xml:space="preserve"> </w:t>
      </w:r>
      <w:r w:rsidR="00AD54CD" w:rsidRPr="005C5568">
        <w:rPr>
          <w:sz w:val="22"/>
          <w:szCs w:val="22"/>
        </w:rPr>
        <w:t>(1) A hallgató a külföldi tartózkodása idejére a Kar döntése alapján ösztöndíjban részesül,</w:t>
      </w:r>
      <w:r w:rsidR="00AD54CD" w:rsidRPr="005C5568">
        <w:rPr>
          <w:b/>
          <w:bCs/>
          <w:sz w:val="22"/>
          <w:szCs w:val="22"/>
        </w:rPr>
        <w:t xml:space="preserve"> </w:t>
      </w:r>
      <w:r w:rsidR="00AD54CD" w:rsidRPr="005C5568">
        <w:rPr>
          <w:sz w:val="22"/>
          <w:szCs w:val="22"/>
        </w:rPr>
        <w:t>melynek összege a külföldön történő tartózkodás idejétől és a fogadó országtól függ, igazodva az Európai Bizottság által az adott tanévre kiadott, az adott mobilitási formában megítélhető cél országonként meghatározott konkrét napok száma alapján kiszámolt összeghez. Az ösztöndíj kifizetése euró átutalással történik. Az Egyetem a hallgatóval támogatási szerződést köt, melyben rögzítésre kerül az Erasmus+ ösztöndíj napra pontos időtartama, a teljes összege, a folyósítás feltétele és a kifizetés módja (</w:t>
      </w:r>
      <w:r w:rsidR="00BD5F63" w:rsidRPr="005C5568">
        <w:rPr>
          <w:sz w:val="22"/>
          <w:szCs w:val="22"/>
        </w:rPr>
        <w:t>6</w:t>
      </w:r>
      <w:r w:rsidR="00AD54CD" w:rsidRPr="005C5568">
        <w:rPr>
          <w:sz w:val="22"/>
          <w:szCs w:val="22"/>
        </w:rPr>
        <w:t>. számú melléklet).</w:t>
      </w:r>
    </w:p>
    <w:p w:rsidR="007638CB" w:rsidRDefault="007638CB" w:rsidP="005C5568">
      <w:pPr>
        <w:pStyle w:val="NormlWeb"/>
        <w:spacing w:before="0" w:beforeAutospacing="0" w:after="0" w:afterAutospacing="0" w:line="360" w:lineRule="auto"/>
        <w:jc w:val="both"/>
        <w:rPr>
          <w:sz w:val="22"/>
          <w:szCs w:val="22"/>
        </w:rPr>
      </w:pPr>
    </w:p>
    <w:p w:rsidR="00D3575D" w:rsidRPr="005C5568" w:rsidRDefault="00AD54CD" w:rsidP="005C5568">
      <w:pPr>
        <w:pStyle w:val="NormlWeb"/>
        <w:spacing w:before="0" w:beforeAutospacing="0" w:after="0" w:afterAutospacing="0" w:line="360" w:lineRule="auto"/>
        <w:jc w:val="both"/>
        <w:rPr>
          <w:sz w:val="22"/>
          <w:szCs w:val="22"/>
        </w:rPr>
      </w:pPr>
      <w:r w:rsidRPr="005C5568">
        <w:rPr>
          <w:sz w:val="22"/>
          <w:szCs w:val="22"/>
        </w:rPr>
        <w:t xml:space="preserve">(2) Az adott évre érvényes ösztöndíj összegét a </w:t>
      </w:r>
      <w:r w:rsidR="00D166F1" w:rsidRPr="005C5568">
        <w:rPr>
          <w:sz w:val="22"/>
          <w:szCs w:val="22"/>
        </w:rPr>
        <w:t xml:space="preserve">Kari </w:t>
      </w:r>
      <w:r w:rsidRPr="005C5568">
        <w:rPr>
          <w:sz w:val="22"/>
          <w:szCs w:val="22"/>
        </w:rPr>
        <w:t>Külügyi Bizottság állapítja meg és erről írásban értesíti a hallgatót. A Kar által felállított listát, amely tartalmazza a hallgató nevét, az ösztöndíj időtartamát, a fogadó intézmény/cég nevét és az ösztöndíj havi és teljes összegét a KI véleményezi, a hallgatók csak akkor értesíthetők ki az ösztöndíj összegéről, ha a KI elfogadta a Kar által leadott listát</w:t>
      </w:r>
      <w:r w:rsidR="00D3575D" w:rsidRPr="005C5568">
        <w:rPr>
          <w:sz w:val="22"/>
          <w:szCs w:val="22"/>
        </w:rPr>
        <w:t>.</w:t>
      </w:r>
    </w:p>
    <w:p w:rsidR="007638CB" w:rsidRDefault="007638CB" w:rsidP="005C5568">
      <w:pPr>
        <w:pStyle w:val="NormlWeb"/>
        <w:spacing w:before="0" w:beforeAutospacing="0" w:after="0" w:afterAutospacing="0" w:line="360" w:lineRule="auto"/>
        <w:jc w:val="both"/>
        <w:rPr>
          <w:b/>
          <w:bCs/>
          <w:sz w:val="22"/>
          <w:szCs w:val="22"/>
        </w:rPr>
      </w:pP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24</w:t>
      </w:r>
      <w:r w:rsidR="00AD54CD" w:rsidRPr="005C5568">
        <w:rPr>
          <w:b/>
          <w:bCs/>
          <w:sz w:val="22"/>
          <w:szCs w:val="22"/>
        </w:rPr>
        <w:t>. §</w:t>
      </w:r>
      <w:r w:rsidR="00AD54CD" w:rsidRPr="005C5568">
        <w:rPr>
          <w:b/>
          <w:bCs/>
          <w:i/>
          <w:iCs/>
          <w:sz w:val="22"/>
          <w:szCs w:val="22"/>
        </w:rPr>
        <w:t xml:space="preserve"> </w:t>
      </w:r>
      <w:r w:rsidR="00AD54CD" w:rsidRPr="005C5568">
        <w:rPr>
          <w:sz w:val="22"/>
          <w:szCs w:val="22"/>
        </w:rPr>
        <w:t>(1) A hallgató külföldi tartózkodása során köteles a KI valamint az érintett Kar</w:t>
      </w:r>
      <w:r w:rsidR="00AD54CD" w:rsidRPr="005C5568">
        <w:rPr>
          <w:b/>
          <w:bCs/>
          <w:sz w:val="22"/>
          <w:szCs w:val="22"/>
        </w:rPr>
        <w:t xml:space="preserve"> </w:t>
      </w:r>
      <w:r w:rsidR="00AD54CD" w:rsidRPr="005C5568">
        <w:rPr>
          <w:sz w:val="22"/>
          <w:szCs w:val="22"/>
        </w:rPr>
        <w:t>munkatársával e-mailen kapcsolatot tartani.</w:t>
      </w:r>
    </w:p>
    <w:p w:rsidR="007638CB" w:rsidRDefault="007638CB"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trike/>
          <w:sz w:val="22"/>
          <w:szCs w:val="22"/>
          <w:lang w:val="hu-HU"/>
        </w:rPr>
      </w:pPr>
      <w:r w:rsidRPr="005C5568">
        <w:rPr>
          <w:rFonts w:ascii="Times New Roman" w:hAnsi="Times New Roman" w:cs="Times New Roman"/>
          <w:sz w:val="22"/>
          <w:szCs w:val="22"/>
          <w:lang w:val="hu-HU"/>
        </w:rPr>
        <w:t xml:space="preserve">(2) A hallgató a gyakorlat befejezését követő 30 napon belül záróbeszámolót köteles benyújtani a KI-ra az adott tanévre meghatározott szabályok szerint. </w:t>
      </w:r>
    </w:p>
    <w:p w:rsidR="00AD7F7E" w:rsidRPr="005C5568" w:rsidRDefault="00AD7F7E" w:rsidP="005C5568">
      <w:pPr>
        <w:pStyle w:val="NormlWeb"/>
        <w:spacing w:before="0" w:beforeAutospacing="0" w:after="0" w:afterAutospacing="0" w:line="360" w:lineRule="auto"/>
        <w:jc w:val="both"/>
        <w:rPr>
          <w:sz w:val="22"/>
          <w:szCs w:val="22"/>
        </w:rPr>
      </w:pPr>
    </w:p>
    <w:p w:rsidR="00AD54CD" w:rsidRPr="005C5568" w:rsidRDefault="00AD54CD" w:rsidP="005C5568">
      <w:pPr>
        <w:pStyle w:val="Text1"/>
        <w:spacing w:after="0" w:line="360" w:lineRule="auto"/>
        <w:ind w:left="0"/>
        <w:jc w:val="center"/>
        <w:rPr>
          <w:b/>
          <w:sz w:val="22"/>
          <w:szCs w:val="22"/>
          <w:lang w:val="hu-HU"/>
        </w:rPr>
      </w:pPr>
      <w:r w:rsidRPr="005C5568">
        <w:rPr>
          <w:b/>
          <w:sz w:val="22"/>
          <w:szCs w:val="22"/>
          <w:lang w:val="hu-HU"/>
        </w:rPr>
        <w:t>Az oktatói mobilitás</w:t>
      </w: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25</w:t>
      </w:r>
      <w:r w:rsidR="00AD54CD" w:rsidRPr="005C5568">
        <w:rPr>
          <w:b/>
          <w:bCs/>
          <w:sz w:val="22"/>
          <w:szCs w:val="22"/>
        </w:rPr>
        <w:t>. §</w:t>
      </w:r>
      <w:r w:rsidR="00AD54CD" w:rsidRPr="005C5568">
        <w:rPr>
          <w:sz w:val="22"/>
          <w:szCs w:val="22"/>
        </w:rPr>
        <w:t xml:space="preserve"> (1) Az oktatói mobilitás célja kizárólag a partnerintézményben végzett oktatás lehet, a kutatási</w:t>
      </w:r>
      <w:r w:rsidR="00AD54CD" w:rsidRPr="005C5568">
        <w:rPr>
          <w:b/>
          <w:bCs/>
          <w:sz w:val="22"/>
          <w:szCs w:val="22"/>
        </w:rPr>
        <w:t xml:space="preserve"> </w:t>
      </w:r>
      <w:r w:rsidR="00AD54CD" w:rsidRPr="005C5568">
        <w:rPr>
          <w:sz w:val="22"/>
          <w:szCs w:val="22"/>
        </w:rPr>
        <w:t xml:space="preserve">tevékenységet az Erasmus+ program nem támogatja. </w:t>
      </w:r>
    </w:p>
    <w:p w:rsidR="00AA3AEE" w:rsidRDefault="00AA3AEE"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sz w:val="22"/>
          <w:szCs w:val="22"/>
        </w:rPr>
        <w:t>(2) Egy oktató több alkalommal is kaphat</w:t>
      </w:r>
      <w:r w:rsidRPr="005C5568">
        <w:rPr>
          <w:b/>
          <w:i/>
          <w:sz w:val="22"/>
          <w:szCs w:val="22"/>
        </w:rPr>
        <w:t xml:space="preserve"> </w:t>
      </w:r>
      <w:r w:rsidRPr="005C5568">
        <w:rPr>
          <w:sz w:val="22"/>
          <w:szCs w:val="22"/>
        </w:rPr>
        <w:t xml:space="preserve">Erasmus+ támogatást külföldi oktatási tevékenység céljából. </w:t>
      </w:r>
    </w:p>
    <w:p w:rsidR="00AD54CD" w:rsidRPr="005C5568" w:rsidRDefault="00AD54CD" w:rsidP="005C5568">
      <w:pPr>
        <w:pStyle w:val="NormlWeb"/>
        <w:spacing w:before="0" w:beforeAutospacing="0" w:after="0" w:afterAutospacing="0" w:line="360" w:lineRule="auto"/>
        <w:jc w:val="both"/>
        <w:rPr>
          <w:sz w:val="22"/>
          <w:szCs w:val="22"/>
        </w:rPr>
      </w:pPr>
    </w:p>
    <w:p w:rsidR="00AD54CD" w:rsidRPr="005C5568" w:rsidRDefault="00316591" w:rsidP="005C5568">
      <w:pPr>
        <w:pStyle w:val="NormlWeb"/>
        <w:spacing w:before="0" w:beforeAutospacing="0" w:after="0" w:afterAutospacing="0" w:line="360" w:lineRule="auto"/>
        <w:jc w:val="both"/>
        <w:rPr>
          <w:b/>
          <w:bCs/>
          <w:i/>
          <w:iCs/>
          <w:sz w:val="22"/>
          <w:szCs w:val="22"/>
        </w:rPr>
      </w:pPr>
      <w:r w:rsidRPr="005C5568">
        <w:rPr>
          <w:b/>
          <w:bCs/>
          <w:sz w:val="22"/>
          <w:szCs w:val="22"/>
        </w:rPr>
        <w:t>26</w:t>
      </w:r>
      <w:r w:rsidR="00AD54CD" w:rsidRPr="005C5568">
        <w:rPr>
          <w:b/>
          <w:bCs/>
          <w:sz w:val="22"/>
          <w:szCs w:val="22"/>
        </w:rPr>
        <w:t>. §</w:t>
      </w:r>
      <w:r w:rsidR="00AD54CD" w:rsidRPr="005C5568">
        <w:rPr>
          <w:b/>
          <w:i/>
          <w:sz w:val="22"/>
          <w:szCs w:val="22"/>
        </w:rPr>
        <w:t xml:space="preserve"> </w:t>
      </w:r>
      <w:r w:rsidR="00AD54CD" w:rsidRPr="005C5568">
        <w:rPr>
          <w:sz w:val="22"/>
          <w:szCs w:val="22"/>
        </w:rPr>
        <w:t>Erasmus+ támogatásra az Egyetem magyar állampolgárságú vagy Magyarországon érvényes</w:t>
      </w:r>
      <w:r w:rsidR="00AD54CD" w:rsidRPr="005C5568">
        <w:rPr>
          <w:b/>
          <w:bCs/>
          <w:sz w:val="22"/>
          <w:szCs w:val="22"/>
        </w:rPr>
        <w:t xml:space="preserve"> </w:t>
      </w:r>
      <w:r w:rsidR="00AD54CD" w:rsidRPr="005C5568">
        <w:rPr>
          <w:sz w:val="22"/>
          <w:szCs w:val="22"/>
        </w:rPr>
        <w:t>letelepedési, illetve tartózkodási engedéllyel rendelkező, vagy mint menekült, hontalan, teljes vagy részmunkaidőben közalkalmazottként, vagy óraadóként foglalkoztatott oktatója pályázhat.</w:t>
      </w:r>
    </w:p>
    <w:p w:rsidR="00AD54CD" w:rsidRPr="005C5568" w:rsidRDefault="00AD54CD" w:rsidP="005C5568">
      <w:pPr>
        <w:pStyle w:val="NormlWeb"/>
        <w:spacing w:before="0" w:beforeAutospacing="0" w:after="0" w:afterAutospacing="0" w:line="360" w:lineRule="auto"/>
        <w:rPr>
          <w:sz w:val="22"/>
          <w:szCs w:val="22"/>
        </w:rPr>
      </w:pPr>
      <w:r w:rsidRPr="005C5568">
        <w:rPr>
          <w:sz w:val="22"/>
          <w:szCs w:val="22"/>
        </w:rPr>
        <w:t xml:space="preserve"> </w:t>
      </w:r>
    </w:p>
    <w:p w:rsidR="00AD54CD" w:rsidRPr="005C5568" w:rsidRDefault="00316591" w:rsidP="005C5568">
      <w:pPr>
        <w:pStyle w:val="NormlWeb"/>
        <w:spacing w:before="0" w:beforeAutospacing="0" w:after="0" w:afterAutospacing="0" w:line="360" w:lineRule="auto"/>
        <w:jc w:val="both"/>
        <w:rPr>
          <w:sz w:val="22"/>
          <w:szCs w:val="22"/>
        </w:rPr>
      </w:pPr>
      <w:r w:rsidRPr="005C5568">
        <w:rPr>
          <w:b/>
          <w:bCs/>
          <w:sz w:val="22"/>
          <w:szCs w:val="22"/>
        </w:rPr>
        <w:t>27</w:t>
      </w:r>
      <w:r w:rsidR="00AD54CD" w:rsidRPr="005C5568">
        <w:rPr>
          <w:b/>
          <w:bCs/>
          <w:sz w:val="22"/>
          <w:szCs w:val="22"/>
        </w:rPr>
        <w:t>. §</w:t>
      </w:r>
      <w:r w:rsidR="00AD54CD" w:rsidRPr="005C5568">
        <w:rPr>
          <w:b/>
          <w:sz w:val="22"/>
          <w:szCs w:val="22"/>
        </w:rPr>
        <w:t xml:space="preserve"> </w:t>
      </w:r>
      <w:r w:rsidR="00AD54CD" w:rsidRPr="005C5568">
        <w:rPr>
          <w:sz w:val="22"/>
          <w:szCs w:val="22"/>
        </w:rPr>
        <w:t>(1) Az oktató kiutazására a kari</w:t>
      </w:r>
      <w:r w:rsidR="00AD54CD" w:rsidRPr="005C5568">
        <w:rPr>
          <w:b/>
          <w:bCs/>
          <w:sz w:val="22"/>
          <w:szCs w:val="22"/>
        </w:rPr>
        <w:t xml:space="preserve"> </w:t>
      </w:r>
      <w:r w:rsidR="00AD54CD" w:rsidRPr="005C5568">
        <w:rPr>
          <w:sz w:val="22"/>
          <w:szCs w:val="22"/>
        </w:rPr>
        <w:t>Erasmus+</w:t>
      </w:r>
      <w:r w:rsidR="00AD54CD" w:rsidRPr="005C5568">
        <w:rPr>
          <w:b/>
          <w:bCs/>
          <w:sz w:val="22"/>
          <w:szCs w:val="22"/>
        </w:rPr>
        <w:t xml:space="preserve"> </w:t>
      </w:r>
      <w:r w:rsidR="00AD54CD" w:rsidRPr="005C5568">
        <w:rPr>
          <w:sz w:val="22"/>
          <w:szCs w:val="22"/>
        </w:rPr>
        <w:t>szabályzatban meghatározott pályázati eljárás</w:t>
      </w:r>
      <w:r w:rsidR="00AD54CD" w:rsidRPr="005C5568">
        <w:rPr>
          <w:b/>
          <w:bCs/>
          <w:sz w:val="22"/>
          <w:szCs w:val="22"/>
        </w:rPr>
        <w:t xml:space="preserve"> </w:t>
      </w:r>
      <w:r w:rsidR="00AD54CD" w:rsidRPr="005C5568">
        <w:rPr>
          <w:sz w:val="22"/>
          <w:szCs w:val="22"/>
        </w:rPr>
        <w:t>lebonyolítását követően kerül sor</w:t>
      </w:r>
      <w:r w:rsidR="00AD54CD" w:rsidRPr="005C5568">
        <w:rPr>
          <w:b/>
          <w:bCs/>
          <w:i/>
          <w:iCs/>
          <w:sz w:val="22"/>
          <w:szCs w:val="22"/>
        </w:rPr>
        <w:t>,</w:t>
      </w:r>
      <w:r w:rsidR="00AD54CD" w:rsidRPr="005C5568">
        <w:rPr>
          <w:sz w:val="22"/>
          <w:szCs w:val="22"/>
        </w:rPr>
        <w:t xml:space="preserve"> a pályázatokat a Kar</w:t>
      </w:r>
      <w:r w:rsidR="00D166F1" w:rsidRPr="005C5568">
        <w:rPr>
          <w:sz w:val="22"/>
          <w:szCs w:val="22"/>
        </w:rPr>
        <w:t>i Külügyi Bizottság</w:t>
      </w:r>
      <w:r w:rsidR="00AD54CD" w:rsidRPr="005C5568">
        <w:rPr>
          <w:sz w:val="22"/>
          <w:szCs w:val="22"/>
        </w:rPr>
        <w:t xml:space="preserve"> bírálja el a</w:t>
      </w:r>
      <w:r w:rsidR="0042664B" w:rsidRPr="005C5568">
        <w:rPr>
          <w:sz w:val="22"/>
          <w:szCs w:val="22"/>
        </w:rPr>
        <w:t>z</w:t>
      </w:r>
      <w:r w:rsidR="00AD54CD" w:rsidRPr="005C5568">
        <w:rPr>
          <w:sz w:val="22"/>
          <w:szCs w:val="22"/>
        </w:rPr>
        <w:t xml:space="preserve"> </w:t>
      </w:r>
      <w:r w:rsidR="0042664B" w:rsidRPr="005C5568">
        <w:rPr>
          <w:sz w:val="22"/>
          <w:szCs w:val="22"/>
        </w:rPr>
        <w:t>alábbiak</w:t>
      </w:r>
      <w:r w:rsidR="00AD54CD" w:rsidRPr="005C5568">
        <w:rPr>
          <w:sz w:val="22"/>
          <w:szCs w:val="22"/>
        </w:rPr>
        <w:t xml:space="preserve"> alapján. </w:t>
      </w:r>
    </w:p>
    <w:p w:rsidR="00AA3AEE" w:rsidRDefault="00AA3AEE">
      <w:pPr>
        <w:rPr>
          <w:rFonts w:ascii="Times New Roman" w:hAnsi="Times New Roman" w:cs="Times New Roman"/>
          <w:lang w:val="hu-HU"/>
        </w:rPr>
      </w:pPr>
      <w:r>
        <w:rPr>
          <w:rFonts w:ascii="Times New Roman" w:hAnsi="Times New Roman" w:cs="Times New Roman"/>
          <w:lang w:val="hu-HU"/>
        </w:rPr>
        <w:br w:type="page"/>
      </w:r>
    </w:p>
    <w:p w:rsidR="00AD54CD" w:rsidRPr="005C5568" w:rsidRDefault="00AD54CD" w:rsidP="005C5568">
      <w:pPr>
        <w:spacing w:line="360" w:lineRule="auto"/>
        <w:rPr>
          <w:rFonts w:ascii="Times New Roman" w:hAnsi="Times New Roman" w:cs="Times New Roman"/>
          <w:sz w:val="22"/>
          <w:szCs w:val="22"/>
          <w:lang w:val="hu-HU"/>
        </w:rPr>
      </w:pPr>
      <w:r w:rsidRPr="005C5568">
        <w:rPr>
          <w:rFonts w:ascii="Times New Roman" w:hAnsi="Times New Roman" w:cs="Times New Roman"/>
          <w:lang w:val="hu-HU"/>
        </w:rPr>
        <w:t>(1.1</w:t>
      </w:r>
      <w:r w:rsidRPr="005C5568">
        <w:rPr>
          <w:rFonts w:ascii="Times New Roman" w:hAnsi="Times New Roman" w:cs="Times New Roman"/>
          <w:sz w:val="22"/>
          <w:szCs w:val="22"/>
          <w:lang w:val="hu-HU"/>
        </w:rPr>
        <w:t>) A Kari Külügyi Bizottság minden év március hónap folyamán közzéteszik az oktatói pályázati felhívást. Az oktató pályázatát a Kari Külügyi Bizottsághoz nyújtja be.</w:t>
      </w:r>
    </w:p>
    <w:p w:rsidR="00AD54CD" w:rsidRPr="005C5568" w:rsidRDefault="00AD54CD" w:rsidP="005C5568">
      <w:pPr>
        <w:spacing w:line="360" w:lineRule="auto"/>
        <w:rPr>
          <w:rFonts w:ascii="Times New Roman" w:hAnsi="Times New Roman" w:cs="Times New Roman"/>
          <w:sz w:val="22"/>
          <w:szCs w:val="22"/>
          <w:lang w:val="hu-HU"/>
        </w:rPr>
      </w:pPr>
      <w:r w:rsidRPr="005C5568">
        <w:rPr>
          <w:rFonts w:ascii="Times New Roman" w:hAnsi="Times New Roman" w:cs="Times New Roman"/>
          <w:sz w:val="22"/>
          <w:szCs w:val="22"/>
          <w:lang w:val="hu-HU"/>
        </w:rPr>
        <w:t>(1.2) A pályázatnak tartalmaznia kell a fogadó intézmény nevét, a kiutazás időtartamát, az oktatási nyelvet, az órák rövid tematikáját, valamint csatolni kell a külföldi partnerintézmény fogadólevelét.</w:t>
      </w:r>
    </w:p>
    <w:p w:rsidR="00AD54CD" w:rsidRPr="005C5568" w:rsidRDefault="00AD54CD" w:rsidP="005C5568">
      <w:pPr>
        <w:spacing w:line="360" w:lineRule="auto"/>
        <w:rPr>
          <w:rFonts w:ascii="Times New Roman" w:hAnsi="Times New Roman" w:cs="Times New Roman"/>
          <w:sz w:val="22"/>
          <w:szCs w:val="22"/>
          <w:lang w:val="hu-HU"/>
        </w:rPr>
      </w:pPr>
      <w:r w:rsidRPr="005C5568">
        <w:rPr>
          <w:rFonts w:ascii="Times New Roman" w:hAnsi="Times New Roman" w:cs="Times New Roman"/>
          <w:sz w:val="22"/>
          <w:szCs w:val="22"/>
          <w:lang w:val="hu-HU"/>
        </w:rPr>
        <w:t>(1.3) Az oktatók által benyújtott pályázatot a Kari Külügyi Bizottság véleményezi, majd az ösztöndíjra javasolt oktatók listáját megküldi a PTE Külügyi Bizottságának (KI).</w:t>
      </w:r>
    </w:p>
    <w:p w:rsidR="00AD54CD" w:rsidRPr="005C5568" w:rsidRDefault="00AD54CD" w:rsidP="005C5568">
      <w:pPr>
        <w:spacing w:line="360" w:lineRule="auto"/>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(1.4) Az oktatói pályázatok elbírásálása a pályázat szakmai tartalma, valamint a munkanyelvből birtokolt nyelvtudás (nyelvvizsga) szintje alapján történik. </w:t>
      </w:r>
    </w:p>
    <w:p w:rsidR="007638CB" w:rsidRDefault="007638CB"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p>
    <w:p w:rsidR="00AD54CD" w:rsidRPr="005C5568" w:rsidRDefault="00AD54CD" w:rsidP="005C5568">
      <w:pPr>
        <w:widowControl w:val="0"/>
        <w:overflowPunct w:val="0"/>
        <w:autoSpaceDE w:val="0"/>
        <w:autoSpaceDN w:val="0"/>
        <w:adjustRightInd w:val="0"/>
        <w:spacing w:line="360" w:lineRule="auto"/>
        <w:ind w:left="4"/>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(2) A sikeres pályázatot követően az oktató köteles a kiutazás előtt személyesen a KI-ra az utazás megkezdése előtt 4 héttel az alábbi iratokat kitöltve és aláírva eljuttatni </w:t>
      </w:r>
    </w:p>
    <w:p w:rsidR="00AD54CD" w:rsidRPr="005C5568" w:rsidRDefault="00AD54CD" w:rsidP="005C5568">
      <w:pPr>
        <w:widowControl w:val="0"/>
        <w:numPr>
          <w:ilvl w:val="1"/>
          <w:numId w:val="17"/>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az Erasmus+ jelentkezési lapot on-line és nyomtatott formában (</w:t>
      </w:r>
      <w:r w:rsidR="00BD5F63" w:rsidRPr="005C5568">
        <w:rPr>
          <w:rFonts w:ascii="Times New Roman" w:hAnsi="Times New Roman" w:cs="Times New Roman"/>
          <w:sz w:val="22"/>
          <w:szCs w:val="22"/>
          <w:lang w:val="hu-HU"/>
        </w:rPr>
        <w:t>online kitöltendő</w:t>
      </w:r>
      <w:r w:rsidRPr="005C5568">
        <w:rPr>
          <w:rFonts w:ascii="Times New Roman" w:hAnsi="Times New Roman" w:cs="Times New Roman"/>
          <w:sz w:val="22"/>
          <w:szCs w:val="22"/>
          <w:lang w:val="hu-HU"/>
        </w:rPr>
        <w:t xml:space="preserve">), </w:t>
      </w:r>
    </w:p>
    <w:p w:rsidR="00AD54CD" w:rsidRPr="005C5568" w:rsidRDefault="00AD54CD" w:rsidP="005C5568">
      <w:pPr>
        <w:widowControl w:val="0"/>
        <w:numPr>
          <w:ilvl w:val="1"/>
          <w:numId w:val="17"/>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támogatási szerződést 2 példányban (</w:t>
      </w:r>
      <w:r w:rsidR="00BD5F63" w:rsidRPr="005C5568">
        <w:rPr>
          <w:rFonts w:ascii="Times New Roman" w:hAnsi="Times New Roman" w:cs="Times New Roman"/>
          <w:sz w:val="22"/>
          <w:szCs w:val="22"/>
          <w:lang w:val="hu-HU"/>
        </w:rPr>
        <w:t>8</w:t>
      </w:r>
      <w:r w:rsidRPr="005C5568">
        <w:rPr>
          <w:rFonts w:ascii="Times New Roman" w:hAnsi="Times New Roman" w:cs="Times New Roman"/>
          <w:sz w:val="22"/>
          <w:szCs w:val="22"/>
          <w:lang w:val="hu-HU"/>
        </w:rPr>
        <w:t xml:space="preserve">. számú melléklet), </w:t>
      </w:r>
    </w:p>
    <w:p w:rsidR="00AD54CD" w:rsidRPr="005C5568" w:rsidRDefault="00AD54CD" w:rsidP="005C5568">
      <w:pPr>
        <w:widowControl w:val="0"/>
        <w:numPr>
          <w:ilvl w:val="1"/>
          <w:numId w:val="17"/>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az oktatói munkatervet (</w:t>
      </w:r>
      <w:r w:rsidR="00BD5F63" w:rsidRPr="005C5568">
        <w:rPr>
          <w:rFonts w:ascii="Times New Roman" w:hAnsi="Times New Roman" w:cs="Times New Roman"/>
          <w:sz w:val="22"/>
          <w:szCs w:val="22"/>
          <w:lang w:val="hu-HU"/>
        </w:rPr>
        <w:t>9</w:t>
      </w:r>
      <w:r w:rsidRPr="005C5568">
        <w:rPr>
          <w:rFonts w:ascii="Times New Roman" w:hAnsi="Times New Roman" w:cs="Times New Roman"/>
          <w:sz w:val="22"/>
          <w:szCs w:val="22"/>
          <w:lang w:val="hu-HU"/>
        </w:rPr>
        <w:t>. számú melléklet).</w:t>
      </w:r>
    </w:p>
    <w:p w:rsidR="00D3575D" w:rsidRPr="005C5568" w:rsidRDefault="00D3575D" w:rsidP="005C5568">
      <w:pPr>
        <w:spacing w:line="360" w:lineRule="auto"/>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(3) Amennyiben az oktató a partnerintézménybe történő kiutazás napjáig nem tesz eleget a (2) bekezdésben foglalt kötelezettségeinek, a részére megítélt ösztöndíjat elveszíti.</w:t>
      </w:r>
    </w:p>
    <w:p w:rsidR="007638CB" w:rsidRPr="00A0342B" w:rsidRDefault="007638CB" w:rsidP="005C5568">
      <w:pPr>
        <w:spacing w:line="360" w:lineRule="auto"/>
        <w:jc w:val="both"/>
        <w:rPr>
          <w:rFonts w:ascii="Times New Roman" w:hAnsi="Times New Roman" w:cs="Times New Roman"/>
          <w:sz w:val="22"/>
          <w:szCs w:val="22"/>
          <w:lang w:val="hu-HU"/>
        </w:rPr>
      </w:pPr>
    </w:p>
    <w:p w:rsidR="00AD54CD" w:rsidRPr="00A0342B" w:rsidRDefault="00AD54CD" w:rsidP="005C5568">
      <w:pPr>
        <w:spacing w:line="360" w:lineRule="auto"/>
        <w:jc w:val="both"/>
        <w:rPr>
          <w:rFonts w:ascii="Times New Roman" w:hAnsi="Times New Roman" w:cs="Times New Roman"/>
          <w:sz w:val="22"/>
          <w:szCs w:val="22"/>
          <w:lang w:val="hu-HU"/>
        </w:rPr>
      </w:pPr>
      <w:r w:rsidRPr="00A0342B">
        <w:rPr>
          <w:rFonts w:ascii="Times New Roman" w:hAnsi="Times New Roman" w:cs="Times New Roman"/>
          <w:sz w:val="22"/>
          <w:szCs w:val="22"/>
          <w:lang w:val="hu-HU"/>
        </w:rPr>
        <w:t>(4)</w:t>
      </w:r>
      <w:r w:rsidRPr="00A0342B">
        <w:rPr>
          <w:rFonts w:ascii="Times New Roman" w:hAnsi="Times New Roman" w:cs="Times New Roman"/>
          <w:b/>
          <w:bCs/>
          <w:i/>
          <w:iCs/>
          <w:sz w:val="22"/>
          <w:szCs w:val="22"/>
          <w:lang w:val="hu-HU"/>
        </w:rPr>
        <w:t xml:space="preserve"> </w:t>
      </w:r>
      <w:r w:rsidRPr="00A0342B">
        <w:rPr>
          <w:rFonts w:ascii="Times New Roman" w:hAnsi="Times New Roman" w:cs="Times New Roman"/>
          <w:sz w:val="22"/>
          <w:szCs w:val="22"/>
          <w:lang w:val="hu-HU"/>
        </w:rPr>
        <w:t xml:space="preserve">Azok az ösztöndíjat elnyert oktatók, akik az ösztöndíjukat az adott akadémiai év február, március, április, május, június, július, augusztus hónapok folyamán kívánják felhasználni, január 31. napjáig kötelesek a KI-t tájékoztatni kiutazásuk pontos időpontjáról, valamint a partner intézményben végzett oktatási tevékenységükről és annak időtartamáról, leadva a véglegesített, mindhárom fél által elfogadott és aláírt munkatervet. Amennyiben az oktató önhibájából nem tesz eleget tájékoztatási kötelezettségének vagy az elnyert ösztöndíjat önhibájából nem használja fel, úgy a KI a felszabadult oktatói ösztöndíjat az időközben felállított várólistán lévő oktatók részére osztja fel az adott országra vonatkozó napi ráták és az utazási távolság szerinti átalány alapján. Az ösztöndíjat fel nem használó oktató a visszalépést követő akadémiai évben ösztöndíjban nem részesülhet. Amennyiben az oktató rajta kívül álló okok miatt nem tudott eleget tenni oktatási kötelezettségének, a következő tanévben ismét pályázhat. </w:t>
      </w:r>
    </w:p>
    <w:p w:rsidR="007638CB" w:rsidRDefault="007638CB" w:rsidP="005C5568">
      <w:pPr>
        <w:pStyle w:val="NormlWeb"/>
        <w:spacing w:before="0" w:beforeAutospacing="0" w:after="0" w:afterAutospacing="0" w:line="360" w:lineRule="auto"/>
        <w:jc w:val="both"/>
        <w:rPr>
          <w:b/>
          <w:bCs/>
          <w:sz w:val="22"/>
          <w:szCs w:val="22"/>
        </w:rPr>
      </w:pPr>
    </w:p>
    <w:p w:rsidR="00AD54CD" w:rsidRPr="005C5568" w:rsidRDefault="0042664B" w:rsidP="005C5568">
      <w:pPr>
        <w:pStyle w:val="NormlWeb"/>
        <w:spacing w:before="0" w:beforeAutospacing="0" w:after="0" w:afterAutospacing="0" w:line="360" w:lineRule="auto"/>
        <w:jc w:val="both"/>
        <w:rPr>
          <w:sz w:val="22"/>
          <w:szCs w:val="22"/>
        </w:rPr>
      </w:pPr>
      <w:r w:rsidRPr="005C5568">
        <w:rPr>
          <w:b/>
          <w:bCs/>
          <w:sz w:val="22"/>
          <w:szCs w:val="22"/>
        </w:rPr>
        <w:t>2</w:t>
      </w:r>
      <w:r w:rsidR="00316591" w:rsidRPr="005C5568">
        <w:rPr>
          <w:b/>
          <w:bCs/>
          <w:sz w:val="22"/>
          <w:szCs w:val="22"/>
        </w:rPr>
        <w:t>8</w:t>
      </w:r>
      <w:r w:rsidRPr="005C5568">
        <w:rPr>
          <w:b/>
          <w:bCs/>
          <w:sz w:val="22"/>
          <w:szCs w:val="22"/>
        </w:rPr>
        <w:t>.</w:t>
      </w:r>
      <w:r w:rsidR="00AD54CD" w:rsidRPr="005C5568">
        <w:rPr>
          <w:b/>
          <w:bCs/>
          <w:sz w:val="22"/>
          <w:szCs w:val="22"/>
        </w:rPr>
        <w:t xml:space="preserve"> §</w:t>
      </w:r>
      <w:r w:rsidR="00AD54CD" w:rsidRPr="005C5568">
        <w:rPr>
          <w:bCs/>
          <w:sz w:val="22"/>
          <w:szCs w:val="22"/>
        </w:rPr>
        <w:t xml:space="preserve"> </w:t>
      </w:r>
      <w:r w:rsidR="00AD54CD" w:rsidRPr="005C5568">
        <w:rPr>
          <w:sz w:val="22"/>
          <w:szCs w:val="22"/>
        </w:rPr>
        <w:t>Az oktató külföldön való tartózkodása idejére Erasmus+ ösztöndíjban részesül, melynek összege</w:t>
      </w:r>
      <w:r w:rsidR="00AD54CD" w:rsidRPr="005C5568">
        <w:rPr>
          <w:bCs/>
          <w:sz w:val="22"/>
          <w:szCs w:val="22"/>
        </w:rPr>
        <w:t xml:space="preserve"> </w:t>
      </w:r>
      <w:r w:rsidR="00AD54CD" w:rsidRPr="005C5568">
        <w:rPr>
          <w:sz w:val="22"/>
          <w:szCs w:val="22"/>
        </w:rPr>
        <w:t>a külföldön történő tartózkodás idejétől és a fogadó országtól függ, igazodva az Európai Bizottság által az adott tanévre kiadott, az adott mobilitási formában megítélhető cél országonként meghatározott összeghez. A Kar által felállított listát, amely tartalmazza az oktató nevét, az ösztöndíj időtartamát, a fogadó intézmény nevét és a támogatás összegét, a KI véleményezi, az oktatók csak akkor értesíthetők ki az ösztöndíj összegéről, ha a KI elfogadta a Kar által leadott listát. Az ösztöndíj kifizetése banki euró átutalással történik. Az Egyetem az oktatóval támogatási szerződést köt, melyben rögzítésre kerül az Erasmus+ ösztöndíj teljes összege, az oktatás időtartama napra pontosan, a folyósítás feltétele és a kifizetés módja (</w:t>
      </w:r>
      <w:r w:rsidR="00800A00" w:rsidRPr="005C5568">
        <w:rPr>
          <w:sz w:val="22"/>
          <w:szCs w:val="22"/>
        </w:rPr>
        <w:t>8</w:t>
      </w:r>
      <w:r w:rsidR="00AD54CD" w:rsidRPr="005C5568">
        <w:rPr>
          <w:sz w:val="22"/>
          <w:szCs w:val="22"/>
        </w:rPr>
        <w:t>. számú melléklet).</w:t>
      </w:r>
    </w:p>
    <w:p w:rsidR="007638CB" w:rsidRDefault="007638CB" w:rsidP="005C5568">
      <w:pPr>
        <w:pStyle w:val="NormlWeb"/>
        <w:spacing w:before="0" w:beforeAutospacing="0" w:after="0" w:afterAutospacing="0" w:line="360" w:lineRule="auto"/>
        <w:jc w:val="both"/>
        <w:rPr>
          <w:sz w:val="22"/>
          <w:szCs w:val="22"/>
        </w:rPr>
      </w:pPr>
    </w:p>
    <w:p w:rsidR="00AD54CD" w:rsidRPr="005C5568" w:rsidRDefault="00AD54CD" w:rsidP="005C5568">
      <w:pPr>
        <w:pStyle w:val="NormlWeb"/>
        <w:spacing w:before="0" w:beforeAutospacing="0" w:after="0" w:afterAutospacing="0" w:line="360" w:lineRule="auto"/>
        <w:jc w:val="both"/>
        <w:rPr>
          <w:sz w:val="22"/>
          <w:szCs w:val="22"/>
        </w:rPr>
      </w:pPr>
      <w:r w:rsidRPr="005C5568">
        <w:rPr>
          <w:b/>
          <w:bCs/>
          <w:sz w:val="22"/>
          <w:szCs w:val="22"/>
        </w:rPr>
        <w:t>2</w:t>
      </w:r>
      <w:r w:rsidR="00316591" w:rsidRPr="005C5568">
        <w:rPr>
          <w:b/>
          <w:bCs/>
          <w:sz w:val="22"/>
          <w:szCs w:val="22"/>
        </w:rPr>
        <w:t>9</w:t>
      </w:r>
      <w:r w:rsidRPr="005C5568">
        <w:rPr>
          <w:b/>
          <w:bCs/>
          <w:sz w:val="22"/>
          <w:szCs w:val="22"/>
        </w:rPr>
        <w:t>. §</w:t>
      </w:r>
      <w:r w:rsidRPr="005C5568">
        <w:rPr>
          <w:sz w:val="22"/>
          <w:szCs w:val="22"/>
        </w:rPr>
        <w:t xml:space="preserve"> Az oktató a hazaérkezését követő 5 munkanapon belül köteles</w:t>
      </w:r>
      <w:r w:rsidRPr="005C5568">
        <w:rPr>
          <w:bCs/>
          <w:sz w:val="22"/>
          <w:szCs w:val="22"/>
        </w:rPr>
        <w:t xml:space="preserve"> </w:t>
      </w:r>
      <w:r w:rsidRPr="005C5568">
        <w:rPr>
          <w:sz w:val="22"/>
          <w:szCs w:val="22"/>
        </w:rPr>
        <w:t>a</w:t>
      </w:r>
      <w:r w:rsidRPr="005C5568">
        <w:rPr>
          <w:bCs/>
          <w:sz w:val="22"/>
          <w:szCs w:val="22"/>
        </w:rPr>
        <w:t xml:space="preserve"> </w:t>
      </w:r>
      <w:r w:rsidRPr="005C5568">
        <w:rPr>
          <w:sz w:val="22"/>
          <w:szCs w:val="22"/>
        </w:rPr>
        <w:t>külföldi oktatási tevékenység</w:t>
      </w:r>
      <w:r w:rsidRPr="005C5568">
        <w:rPr>
          <w:bCs/>
          <w:sz w:val="22"/>
          <w:szCs w:val="22"/>
        </w:rPr>
        <w:t xml:space="preserve"> </w:t>
      </w:r>
      <w:r w:rsidRPr="005C5568">
        <w:rPr>
          <w:sz w:val="22"/>
          <w:szCs w:val="22"/>
        </w:rPr>
        <w:t xml:space="preserve">időtartamát és a leoktatott órák számát igazoló dokumentumot, az intézményi koordinátornak leadni. Az oktatói beszámolót a Támogatói szerződésben az adott tanévre meghatározott szabályok és forma szerint kell elkészíteni és benyújtani az on line felületen. </w:t>
      </w:r>
    </w:p>
    <w:p w:rsidR="00747DFE" w:rsidRPr="005C5568" w:rsidRDefault="00747DFE" w:rsidP="005C5568">
      <w:pPr>
        <w:pStyle w:val="NormlWeb"/>
        <w:spacing w:before="0" w:beforeAutospacing="0" w:after="0" w:afterAutospacing="0" w:line="360" w:lineRule="auto"/>
        <w:jc w:val="both"/>
        <w:rPr>
          <w:sz w:val="22"/>
          <w:szCs w:val="22"/>
          <w:lang w:val="da-DK"/>
        </w:rPr>
      </w:pPr>
    </w:p>
    <w:p w:rsidR="00AD54CD" w:rsidRPr="005C5568" w:rsidRDefault="00AD54CD" w:rsidP="005C5568">
      <w:pPr>
        <w:pStyle w:val="Text1"/>
        <w:spacing w:after="0" w:line="360" w:lineRule="auto"/>
        <w:ind w:left="0"/>
        <w:jc w:val="center"/>
        <w:rPr>
          <w:b/>
          <w:sz w:val="22"/>
          <w:szCs w:val="22"/>
          <w:lang w:val="hu-HU"/>
        </w:rPr>
      </w:pPr>
      <w:r w:rsidRPr="005C5568">
        <w:rPr>
          <w:b/>
          <w:sz w:val="22"/>
          <w:szCs w:val="22"/>
          <w:lang w:val="hu-HU"/>
        </w:rPr>
        <w:t>Adminisztratív személyzet mobilitás</w:t>
      </w:r>
    </w:p>
    <w:p w:rsidR="00AD54CD" w:rsidRPr="005C5568" w:rsidRDefault="00316591"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30</w:t>
      </w:r>
      <w:r w:rsidR="00AD54CD" w:rsidRPr="005C5568">
        <w:rPr>
          <w:rFonts w:ascii="Times New Roman" w:hAnsi="Times New Roman" w:cs="Times New Roman"/>
          <w:b/>
          <w:bCs/>
          <w:sz w:val="22"/>
          <w:szCs w:val="22"/>
          <w:lang w:val="hu-HU"/>
        </w:rPr>
        <w:t>. §</w:t>
      </w:r>
      <w:r w:rsidR="00AD54CD" w:rsidRPr="005C5568">
        <w:rPr>
          <w:rFonts w:ascii="Times New Roman" w:hAnsi="Times New Roman" w:cs="Times New Roman"/>
          <w:color w:val="008000"/>
          <w:sz w:val="22"/>
          <w:szCs w:val="22"/>
          <w:lang w:val="hu-HU"/>
        </w:rPr>
        <w:t xml:space="preserve"> </w:t>
      </w:r>
      <w:r w:rsidR="00AD54CD" w:rsidRPr="005C5568">
        <w:rPr>
          <w:rFonts w:ascii="Times New Roman" w:hAnsi="Times New Roman" w:cs="Times New Roman"/>
          <w:sz w:val="22"/>
          <w:szCs w:val="22"/>
          <w:lang w:val="hu-HU"/>
        </w:rPr>
        <w:t>(1)</w:t>
      </w:r>
      <w:r w:rsidR="00AD54CD" w:rsidRPr="005C5568">
        <w:rPr>
          <w:rFonts w:ascii="Times New Roman" w:hAnsi="Times New Roman" w:cs="Times New Roman"/>
          <w:color w:val="008000"/>
          <w:sz w:val="22"/>
          <w:szCs w:val="22"/>
          <w:lang w:val="hu-HU"/>
        </w:rPr>
        <w:t xml:space="preserve"> </w:t>
      </w:r>
      <w:r w:rsidR="00AD54CD" w:rsidRPr="005C5568">
        <w:rPr>
          <w:rFonts w:ascii="Times New Roman" w:hAnsi="Times New Roman" w:cs="Times New Roman"/>
          <w:sz w:val="22"/>
          <w:szCs w:val="22"/>
          <w:lang w:val="hu-HU"/>
        </w:rPr>
        <w:t>Az adminisztratív személyzet mobilitásának célja, hogy az Egyetem adminisztratív</w:t>
      </w:r>
      <w:r w:rsidR="00AD54CD" w:rsidRPr="005C5568">
        <w:rPr>
          <w:rFonts w:ascii="Times New Roman" w:hAnsi="Times New Roman" w:cs="Times New Roman"/>
          <w:b/>
          <w:bCs/>
          <w:sz w:val="22"/>
          <w:szCs w:val="22"/>
          <w:lang w:val="hu-HU"/>
        </w:rPr>
        <w:t xml:space="preserve"> </w:t>
      </w:r>
      <w:r w:rsidR="00AD54CD" w:rsidRPr="005C5568">
        <w:rPr>
          <w:rFonts w:ascii="Times New Roman" w:hAnsi="Times New Roman" w:cs="Times New Roman"/>
          <w:sz w:val="22"/>
          <w:szCs w:val="22"/>
          <w:lang w:val="hu-HU"/>
        </w:rPr>
        <w:t>állományában foglalkoztatott közalkalmazottak képzési célú mobilitását elősegítse, a támogatott a mobilitás során az intézmény egésze számára hasznosítható tapasztalatokat, jó gyakorlatokat szerezzen. Pályázhat oktató is, amennyiben a mobilitás keretében nem oktatási tevékenység megvalósítását tervezi. Az adminisztratív személyzeti mobilitás keretében konferencián való részvétel és</w:t>
      </w:r>
      <w:r w:rsidR="00AD54CD" w:rsidRPr="005C5568">
        <w:rPr>
          <w:rFonts w:ascii="Times New Roman" w:hAnsi="Times New Roman" w:cs="Times New Roman"/>
          <w:b/>
          <w:i/>
          <w:sz w:val="22"/>
          <w:szCs w:val="22"/>
          <w:lang w:val="hu-HU"/>
        </w:rPr>
        <w:t xml:space="preserve"> </w:t>
      </w:r>
      <w:r w:rsidR="00AD54CD" w:rsidRPr="005C5568">
        <w:rPr>
          <w:rFonts w:ascii="Times New Roman" w:hAnsi="Times New Roman" w:cs="Times New Roman"/>
          <w:sz w:val="22"/>
          <w:szCs w:val="22"/>
          <w:lang w:val="hu-HU"/>
        </w:rPr>
        <w:t xml:space="preserve">kutatás nem folytatható. </w:t>
      </w:r>
    </w:p>
    <w:p w:rsidR="00AA3AEE" w:rsidRDefault="00AA3AEE"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(2) A pályázati felhívást, a pályázati űrlapot és a pályázás feltételeit a KI teszi közzé az Egyetem honlapján a TKA által az adott évre meghatározott pályázati feltételek alapján. </w:t>
      </w:r>
    </w:p>
    <w:p w:rsidR="00AD54CD" w:rsidRPr="005C5568" w:rsidRDefault="00AD54CD" w:rsidP="005C5568">
      <w:pPr>
        <w:spacing w:line="360" w:lineRule="auto"/>
        <w:jc w:val="both"/>
        <w:rPr>
          <w:rFonts w:ascii="Times New Roman" w:hAnsi="Times New Roman" w:cs="Times New Roman"/>
          <w:b/>
          <w:i/>
          <w:sz w:val="22"/>
          <w:szCs w:val="22"/>
          <w:lang w:val="hu-HU"/>
        </w:rPr>
      </w:pPr>
    </w:p>
    <w:p w:rsidR="00AD54CD" w:rsidRPr="005C5568" w:rsidRDefault="00316591" w:rsidP="005C5568">
      <w:pPr>
        <w:widowControl w:val="0"/>
        <w:autoSpaceDE w:val="0"/>
        <w:autoSpaceDN w:val="0"/>
        <w:adjustRightInd w:val="0"/>
        <w:spacing w:line="360" w:lineRule="auto"/>
        <w:ind w:left="4"/>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31</w:t>
      </w:r>
      <w:r w:rsidR="00AD54CD" w:rsidRPr="005C5568">
        <w:rPr>
          <w:rFonts w:ascii="Times New Roman" w:hAnsi="Times New Roman" w:cs="Times New Roman"/>
          <w:b/>
          <w:bCs/>
          <w:sz w:val="22"/>
          <w:szCs w:val="22"/>
          <w:lang w:val="hu-HU"/>
        </w:rPr>
        <w:t xml:space="preserve">. § </w:t>
      </w:r>
      <w:r w:rsidR="00AD54CD" w:rsidRPr="005C5568">
        <w:rPr>
          <w:rFonts w:ascii="Times New Roman" w:hAnsi="Times New Roman" w:cs="Times New Roman"/>
          <w:sz w:val="22"/>
          <w:szCs w:val="22"/>
          <w:lang w:val="hu-HU"/>
        </w:rPr>
        <w:t>(1) Az Erasmus+ adminisztratív személyzet mobilitási programban az vehet részt, aki:</w:t>
      </w:r>
    </w:p>
    <w:p w:rsidR="00AD54CD" w:rsidRPr="005C5568" w:rsidRDefault="00AD54CD" w:rsidP="005C5568">
      <w:pPr>
        <w:widowControl w:val="0"/>
        <w:numPr>
          <w:ilvl w:val="1"/>
          <w:numId w:val="18"/>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az Egyetemmel közalkalmazotti jogviszonyban áll, </w:t>
      </w:r>
    </w:p>
    <w:p w:rsidR="00AD54CD" w:rsidRPr="005C5568" w:rsidRDefault="00AD54CD" w:rsidP="005C5568">
      <w:pPr>
        <w:widowControl w:val="0"/>
        <w:numPr>
          <w:ilvl w:val="1"/>
          <w:numId w:val="18"/>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nyelvtudása alkalmassá teszi a programban való részvételre (nyelvvizsga bizonyítvánnyal vagy belső nyelvi szintfelmérő eredményéről szóló dokumentummal ezt igazolni tudja),</w:t>
      </w:r>
    </w:p>
    <w:p w:rsidR="00AD54CD" w:rsidRPr="005C5568" w:rsidRDefault="00AD54CD" w:rsidP="005C5568">
      <w:pPr>
        <w:widowControl w:val="0"/>
        <w:numPr>
          <w:ilvl w:val="1"/>
          <w:numId w:val="18"/>
        </w:numPr>
        <w:tabs>
          <w:tab w:val="clear" w:pos="1440"/>
        </w:tabs>
        <w:overflowPunct w:val="0"/>
        <w:autoSpaceDE w:val="0"/>
        <w:autoSpaceDN w:val="0"/>
        <w:adjustRightInd w:val="0"/>
        <w:spacing w:line="360" w:lineRule="auto"/>
        <w:ind w:left="993" w:hanging="567"/>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a pályázatában megfogalmazott program megfelel az Egyetem, valamint a közalkalmazottat foglalkoztató szervezeti egység célkitűzéseinek.</w:t>
      </w:r>
    </w:p>
    <w:p w:rsidR="007638CB" w:rsidRDefault="007638CB"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(2) A benyújtott pályázatokat a Külügyi Bizottság bírálja el.</w:t>
      </w:r>
    </w:p>
    <w:p w:rsidR="007638CB" w:rsidRDefault="007638CB" w:rsidP="007638CB">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(3) A megítélt támogatásról a KI értesíti ki a közalkalmazottat (továbbiakban: Támogatott). </w:t>
      </w:r>
    </w:p>
    <w:p w:rsidR="007638CB" w:rsidRDefault="007638CB" w:rsidP="007638CB">
      <w:pPr>
        <w:spacing w:line="360" w:lineRule="auto"/>
        <w:jc w:val="both"/>
        <w:rPr>
          <w:rFonts w:ascii="Times New Roman" w:hAnsi="Times New Roman" w:cs="Times New Roman"/>
          <w:sz w:val="22"/>
          <w:szCs w:val="22"/>
          <w:lang w:val="hu-HU"/>
        </w:rPr>
      </w:pPr>
    </w:p>
    <w:p w:rsidR="00AD54CD" w:rsidRPr="005C5568" w:rsidRDefault="00316591"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32</w:t>
      </w:r>
      <w:r w:rsidR="00AD54CD" w:rsidRPr="005C5568">
        <w:rPr>
          <w:rFonts w:ascii="Times New Roman" w:hAnsi="Times New Roman" w:cs="Times New Roman"/>
          <w:b/>
          <w:bCs/>
          <w:sz w:val="22"/>
          <w:szCs w:val="22"/>
          <w:lang w:val="hu-HU"/>
        </w:rPr>
        <w:t>. §</w:t>
      </w:r>
      <w:r w:rsidR="00AD54CD" w:rsidRPr="005C5568">
        <w:rPr>
          <w:rFonts w:ascii="Times New Roman" w:hAnsi="Times New Roman" w:cs="Times New Roman"/>
          <w:b/>
          <w:bCs/>
          <w:i/>
          <w:iCs/>
          <w:sz w:val="22"/>
          <w:szCs w:val="22"/>
          <w:lang w:val="hu-HU"/>
        </w:rPr>
        <w:t xml:space="preserve"> </w:t>
      </w:r>
      <w:r w:rsidR="00AD54CD" w:rsidRPr="005C5568">
        <w:rPr>
          <w:rFonts w:ascii="Times New Roman" w:hAnsi="Times New Roman" w:cs="Times New Roman"/>
          <w:sz w:val="22"/>
          <w:szCs w:val="22"/>
          <w:lang w:val="hu-HU"/>
        </w:rPr>
        <w:t>(1) A sikeres pályázatot követően a</w:t>
      </w:r>
      <w:r w:rsidR="00AD54CD" w:rsidRPr="005C5568">
        <w:rPr>
          <w:rFonts w:ascii="Times New Roman" w:hAnsi="Times New Roman" w:cs="Times New Roman"/>
          <w:b/>
          <w:bCs/>
          <w:sz w:val="22"/>
          <w:szCs w:val="22"/>
          <w:lang w:val="hu-HU"/>
        </w:rPr>
        <w:t xml:space="preserve"> </w:t>
      </w:r>
      <w:r w:rsidR="00AD54CD" w:rsidRPr="005C5568">
        <w:rPr>
          <w:rFonts w:ascii="Times New Roman" w:hAnsi="Times New Roman" w:cs="Times New Roman"/>
          <w:sz w:val="22"/>
          <w:szCs w:val="22"/>
          <w:lang w:val="hu-HU"/>
        </w:rPr>
        <w:t>Támogatott köteles személyesen a KI-ra</w:t>
      </w:r>
      <w:r w:rsidR="00AD54CD" w:rsidRPr="005C5568">
        <w:rPr>
          <w:rFonts w:ascii="Times New Roman" w:hAnsi="Times New Roman" w:cs="Times New Roman"/>
          <w:bCs/>
          <w:sz w:val="22"/>
          <w:szCs w:val="22"/>
          <w:lang w:val="hu-HU"/>
        </w:rPr>
        <w:t xml:space="preserve"> </w:t>
      </w:r>
      <w:r w:rsidR="00AD54CD" w:rsidRPr="005C5568">
        <w:rPr>
          <w:rFonts w:ascii="Times New Roman" w:hAnsi="Times New Roman" w:cs="Times New Roman"/>
          <w:sz w:val="22"/>
          <w:szCs w:val="22"/>
          <w:lang w:val="hu-HU"/>
        </w:rPr>
        <w:t>kitöltve</w:t>
      </w:r>
      <w:r w:rsidR="00AD54CD" w:rsidRPr="005C5568">
        <w:rPr>
          <w:rFonts w:ascii="Times New Roman" w:hAnsi="Times New Roman" w:cs="Times New Roman"/>
          <w:b/>
          <w:bCs/>
          <w:sz w:val="22"/>
          <w:szCs w:val="22"/>
          <w:lang w:val="hu-HU"/>
        </w:rPr>
        <w:t xml:space="preserve"> </w:t>
      </w:r>
      <w:r w:rsidR="00AD54CD" w:rsidRPr="005C5568">
        <w:rPr>
          <w:rFonts w:ascii="Times New Roman" w:hAnsi="Times New Roman" w:cs="Times New Roman"/>
          <w:sz w:val="22"/>
          <w:szCs w:val="22"/>
          <w:lang w:val="hu-HU"/>
        </w:rPr>
        <w:t>eljuttatni a személyzet képzése támogatási szerződést 2 példányban (1</w:t>
      </w:r>
      <w:r w:rsidR="00800A00" w:rsidRPr="005C5568">
        <w:rPr>
          <w:rFonts w:ascii="Times New Roman" w:hAnsi="Times New Roman" w:cs="Times New Roman"/>
          <w:sz w:val="22"/>
          <w:szCs w:val="22"/>
          <w:lang w:val="hu-HU"/>
        </w:rPr>
        <w:t>0</w:t>
      </w:r>
      <w:r w:rsidR="00AD54CD" w:rsidRPr="005C5568">
        <w:rPr>
          <w:rFonts w:ascii="Times New Roman" w:hAnsi="Times New Roman" w:cs="Times New Roman"/>
          <w:sz w:val="22"/>
          <w:szCs w:val="22"/>
          <w:lang w:val="hu-HU"/>
        </w:rPr>
        <w:t xml:space="preserve">. számú melléklet). </w:t>
      </w:r>
    </w:p>
    <w:p w:rsidR="007638CB" w:rsidRDefault="007638CB">
      <w:pPr>
        <w:rPr>
          <w:rFonts w:ascii="Times New Roman" w:hAnsi="Times New Roman" w:cs="Times New Roman"/>
          <w:sz w:val="22"/>
          <w:szCs w:val="22"/>
          <w:lang w:val="hu-HU"/>
        </w:rPr>
      </w:pPr>
      <w:r>
        <w:rPr>
          <w:rFonts w:ascii="Times New Roman" w:hAnsi="Times New Roman" w:cs="Times New Roman"/>
          <w:sz w:val="22"/>
          <w:szCs w:val="22"/>
          <w:lang w:val="hu-HU"/>
        </w:rPr>
        <w:br w:type="page"/>
      </w: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(2) A Támogatott a külföldi tartózkodása idejére ösztöndíjban részesül, amelynek összege a külföldön történő tartózkodás idejétől és a fogadó országtól függ.</w:t>
      </w:r>
      <w:r w:rsidRPr="005C5568">
        <w:rPr>
          <w:rFonts w:ascii="Times New Roman" w:hAnsi="Times New Roman" w:cs="Times New Roman"/>
          <w:b/>
          <w:i/>
          <w:sz w:val="22"/>
          <w:szCs w:val="22"/>
          <w:lang w:val="hu-HU"/>
        </w:rPr>
        <w:t xml:space="preserve"> </w:t>
      </w:r>
      <w:r w:rsidRPr="005C5568">
        <w:rPr>
          <w:rFonts w:ascii="Times New Roman" w:hAnsi="Times New Roman" w:cs="Times New Roman"/>
          <w:sz w:val="22"/>
          <w:szCs w:val="22"/>
          <w:lang w:val="hu-HU"/>
        </w:rPr>
        <w:t xml:space="preserve">A TKA által az adott tanévre kiadott, adott országokra szóló ösztöndíj összegek és számítási mód alapján kell meghatározni napra pontosan az ösztöndíjat és az utazási támogatási összegeket. </w:t>
      </w:r>
    </w:p>
    <w:p w:rsidR="007638CB" w:rsidRDefault="007638CB"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 xml:space="preserve">(3) Az ösztöndíj mértékét a Külügyi Bizottság állapítja meg a KI ajánlása alapján. Az ösztöndíj kifizetése banki euró átutalással történik. </w:t>
      </w:r>
    </w:p>
    <w:p w:rsidR="007638CB" w:rsidRDefault="007638CB" w:rsidP="005C5568">
      <w:pPr>
        <w:spacing w:line="360" w:lineRule="auto"/>
        <w:jc w:val="both"/>
        <w:rPr>
          <w:rFonts w:ascii="Times New Roman" w:hAnsi="Times New Roman" w:cs="Times New Roman"/>
          <w:sz w:val="22"/>
          <w:szCs w:val="22"/>
          <w:lang w:val="hu-HU"/>
        </w:rPr>
      </w:pPr>
    </w:p>
    <w:p w:rsidR="00AD54CD" w:rsidRPr="005C5568" w:rsidRDefault="00AD54CD"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sz w:val="22"/>
          <w:szCs w:val="22"/>
          <w:lang w:val="hu-HU"/>
        </w:rPr>
        <w:t>(4) Az Egyetem a Támogatottal támogatási szerződést köt, amelyben rögzítésre kerül az Erasmus+ ösztöndíj teljes összege az adott országra vonatkozó napi ráták és az utazási távolság szerinti átalány alapján, a képzés időtartama napra pontosan, a folyósítás feltétele és a kifizetés módja (1</w:t>
      </w:r>
      <w:r w:rsidR="00800A00" w:rsidRPr="005C5568">
        <w:rPr>
          <w:rFonts w:ascii="Times New Roman" w:hAnsi="Times New Roman" w:cs="Times New Roman"/>
          <w:sz w:val="22"/>
          <w:szCs w:val="22"/>
          <w:lang w:val="hu-HU"/>
        </w:rPr>
        <w:t>0</w:t>
      </w:r>
      <w:r w:rsidRPr="005C5568">
        <w:rPr>
          <w:rFonts w:ascii="Times New Roman" w:hAnsi="Times New Roman" w:cs="Times New Roman"/>
          <w:sz w:val="22"/>
          <w:szCs w:val="22"/>
          <w:lang w:val="hu-HU"/>
        </w:rPr>
        <w:t xml:space="preserve">. számú melléklet). </w:t>
      </w:r>
    </w:p>
    <w:p w:rsidR="007638CB" w:rsidRDefault="007638CB" w:rsidP="007638CB">
      <w:pPr>
        <w:spacing w:line="360" w:lineRule="auto"/>
        <w:jc w:val="both"/>
        <w:rPr>
          <w:rFonts w:ascii="Times New Roman" w:hAnsi="Times New Roman" w:cs="Times New Roman"/>
          <w:sz w:val="22"/>
          <w:szCs w:val="22"/>
          <w:lang w:val="hu-HU"/>
        </w:rPr>
      </w:pPr>
    </w:p>
    <w:p w:rsidR="00AD54CD" w:rsidRPr="005C5568" w:rsidRDefault="00316591" w:rsidP="005C5568">
      <w:pPr>
        <w:spacing w:line="360" w:lineRule="auto"/>
        <w:jc w:val="both"/>
        <w:rPr>
          <w:rFonts w:ascii="Times New Roman" w:hAnsi="Times New Roman" w:cs="Times New Roman"/>
          <w:sz w:val="22"/>
          <w:szCs w:val="22"/>
          <w:lang w:val="hu-HU"/>
        </w:rPr>
      </w:pPr>
      <w:r w:rsidRPr="005C5568">
        <w:rPr>
          <w:rFonts w:ascii="Times New Roman" w:hAnsi="Times New Roman" w:cs="Times New Roman"/>
          <w:b/>
          <w:bCs/>
          <w:sz w:val="22"/>
          <w:szCs w:val="22"/>
          <w:lang w:val="hu-HU"/>
        </w:rPr>
        <w:t>33</w:t>
      </w:r>
      <w:r w:rsidR="00AD54CD" w:rsidRPr="005C5568">
        <w:rPr>
          <w:rFonts w:ascii="Times New Roman" w:hAnsi="Times New Roman" w:cs="Times New Roman"/>
          <w:b/>
          <w:bCs/>
          <w:sz w:val="22"/>
          <w:szCs w:val="22"/>
          <w:lang w:val="hu-HU"/>
        </w:rPr>
        <w:t>. §</w:t>
      </w:r>
      <w:r w:rsidR="00AD54CD" w:rsidRPr="005C5568">
        <w:rPr>
          <w:rFonts w:ascii="Times New Roman" w:hAnsi="Times New Roman" w:cs="Times New Roman"/>
          <w:sz w:val="22"/>
          <w:szCs w:val="22"/>
          <w:lang w:val="hu-HU"/>
        </w:rPr>
        <w:t xml:space="preserve"> A Támogatott a hazaérkezését követő 5 munkanapon belül köteles a külföldi képzésben való</w:t>
      </w:r>
      <w:r w:rsidR="00AD54CD" w:rsidRPr="005C5568">
        <w:rPr>
          <w:rFonts w:ascii="Times New Roman" w:hAnsi="Times New Roman" w:cs="Times New Roman"/>
          <w:b/>
          <w:bCs/>
          <w:sz w:val="22"/>
          <w:szCs w:val="22"/>
          <w:lang w:val="hu-HU"/>
        </w:rPr>
        <w:t xml:space="preserve"> </w:t>
      </w:r>
      <w:r w:rsidR="00AD54CD" w:rsidRPr="005C5568">
        <w:rPr>
          <w:rFonts w:ascii="Times New Roman" w:hAnsi="Times New Roman" w:cs="Times New Roman"/>
          <w:sz w:val="22"/>
          <w:szCs w:val="22"/>
          <w:lang w:val="hu-HU"/>
        </w:rPr>
        <w:t xml:space="preserve">részvételt igazoló dokumentumot (dokumentumokat), továbbá utazási és szállás számlákat és/vagy bizonylatokat a KI-ra leadni. A személyzet mobilitás beszámolót a támogatói szerződésben az adott tanévre meghatározott szabályok és forma szerint kell elkészíteni és leadni. </w:t>
      </w:r>
    </w:p>
    <w:p w:rsidR="007638CB" w:rsidRDefault="007638CB" w:rsidP="007638CB">
      <w:pPr>
        <w:pStyle w:val="Text1"/>
        <w:spacing w:after="0" w:line="360" w:lineRule="auto"/>
        <w:ind w:left="0"/>
        <w:jc w:val="center"/>
        <w:rPr>
          <w:b/>
          <w:sz w:val="32"/>
          <w:szCs w:val="32"/>
          <w:lang w:val="hu-HU"/>
        </w:rPr>
      </w:pPr>
    </w:p>
    <w:p w:rsidR="000F3B88" w:rsidRDefault="000F3B88" w:rsidP="007638CB">
      <w:pPr>
        <w:pStyle w:val="Text1"/>
        <w:spacing w:after="0" w:line="360" w:lineRule="auto"/>
        <w:ind w:left="0"/>
        <w:jc w:val="center"/>
        <w:rPr>
          <w:b/>
          <w:sz w:val="32"/>
          <w:szCs w:val="32"/>
          <w:lang w:val="hu-HU"/>
        </w:rPr>
      </w:pPr>
      <w:r w:rsidRPr="005C5568">
        <w:rPr>
          <w:b/>
          <w:sz w:val="32"/>
          <w:szCs w:val="32"/>
          <w:lang w:val="hu-HU"/>
        </w:rPr>
        <w:t>VII. fejezet</w:t>
      </w:r>
    </w:p>
    <w:p w:rsidR="007638CB" w:rsidRPr="005C5568" w:rsidRDefault="007638CB" w:rsidP="007638CB">
      <w:pPr>
        <w:pStyle w:val="Text1"/>
        <w:spacing w:after="0" w:line="360" w:lineRule="auto"/>
        <w:ind w:left="0"/>
        <w:jc w:val="center"/>
        <w:rPr>
          <w:b/>
          <w:sz w:val="32"/>
          <w:szCs w:val="32"/>
          <w:lang w:val="hu-HU"/>
        </w:rPr>
      </w:pPr>
    </w:p>
    <w:p w:rsidR="0086026D" w:rsidRPr="005C5568" w:rsidRDefault="0086026D" w:rsidP="007638CB">
      <w:pPr>
        <w:pStyle w:val="Text1"/>
        <w:spacing w:after="0" w:line="360" w:lineRule="auto"/>
        <w:ind w:left="0"/>
        <w:jc w:val="center"/>
        <w:rPr>
          <w:b/>
          <w:sz w:val="22"/>
          <w:szCs w:val="22"/>
          <w:lang w:val="hu-HU"/>
        </w:rPr>
      </w:pPr>
      <w:r w:rsidRPr="005C5568">
        <w:rPr>
          <w:b/>
          <w:sz w:val="22"/>
          <w:szCs w:val="22"/>
          <w:lang w:val="hu-HU"/>
        </w:rPr>
        <w:t>Hatályba léptető és záró rendelkezések</w:t>
      </w:r>
    </w:p>
    <w:p w:rsidR="0086026D" w:rsidRPr="005C5568" w:rsidRDefault="00316591" w:rsidP="005C5568">
      <w:pPr>
        <w:spacing w:line="360" w:lineRule="auto"/>
        <w:jc w:val="both"/>
        <w:rPr>
          <w:rFonts w:ascii="Times New Roman" w:hAnsi="Times New Roman" w:cs="Times New Roman"/>
          <w:sz w:val="22"/>
          <w:lang w:val="hu-HU"/>
        </w:rPr>
      </w:pPr>
      <w:r w:rsidRPr="005C5568">
        <w:rPr>
          <w:rFonts w:ascii="Times New Roman" w:hAnsi="Times New Roman" w:cs="Times New Roman"/>
          <w:b/>
          <w:bCs/>
          <w:sz w:val="20"/>
          <w:szCs w:val="22"/>
          <w:lang w:val="hu-HU"/>
        </w:rPr>
        <w:t>34. §</w:t>
      </w:r>
      <w:r w:rsidRPr="005C5568">
        <w:rPr>
          <w:rFonts w:ascii="Times New Roman" w:hAnsi="Times New Roman" w:cs="Times New Roman"/>
          <w:sz w:val="20"/>
          <w:szCs w:val="22"/>
          <w:lang w:val="hu-HU"/>
        </w:rPr>
        <w:t xml:space="preserve"> </w:t>
      </w:r>
      <w:r w:rsidR="00AD54CD" w:rsidRPr="005C5568">
        <w:rPr>
          <w:rFonts w:ascii="Times New Roman" w:hAnsi="Times New Roman" w:cs="Times New Roman"/>
          <w:sz w:val="22"/>
          <w:lang w:val="hu-HU"/>
        </w:rPr>
        <w:t>(1) Jelen szabályzat</w:t>
      </w:r>
      <w:r w:rsidR="000F3B88" w:rsidRPr="005C5568">
        <w:rPr>
          <w:rFonts w:ascii="Times New Roman" w:hAnsi="Times New Roman" w:cs="Times New Roman"/>
          <w:sz w:val="22"/>
          <w:lang w:val="hu-HU"/>
        </w:rPr>
        <w:t xml:space="preserve"> a Kari Tanács elfogadását követően 2017. február 22-én</w:t>
      </w:r>
      <w:r w:rsidR="0086026D" w:rsidRPr="005C5568">
        <w:rPr>
          <w:rFonts w:ascii="Times New Roman" w:hAnsi="Times New Roman" w:cs="Times New Roman"/>
          <w:sz w:val="22"/>
          <w:lang w:val="hu-HU"/>
        </w:rPr>
        <w:t xml:space="preserve"> lép hatályba.</w:t>
      </w:r>
    </w:p>
    <w:p w:rsidR="00AA3AEE" w:rsidRDefault="00AA3AEE" w:rsidP="005C5568">
      <w:pPr>
        <w:spacing w:line="360" w:lineRule="auto"/>
        <w:jc w:val="both"/>
        <w:rPr>
          <w:rFonts w:ascii="Times New Roman" w:hAnsi="Times New Roman" w:cs="Times New Roman"/>
          <w:sz w:val="22"/>
          <w:lang w:val="hu-HU"/>
        </w:rPr>
      </w:pPr>
    </w:p>
    <w:p w:rsidR="00ED39AC" w:rsidRPr="005C5568" w:rsidRDefault="00ED39AC" w:rsidP="005C5568">
      <w:pPr>
        <w:spacing w:line="360" w:lineRule="auto"/>
        <w:jc w:val="both"/>
        <w:rPr>
          <w:rFonts w:ascii="Times New Roman" w:hAnsi="Times New Roman" w:cs="Times New Roman"/>
          <w:sz w:val="22"/>
          <w:lang w:val="hu-HU"/>
        </w:rPr>
      </w:pPr>
      <w:r w:rsidRPr="005C5568">
        <w:rPr>
          <w:rFonts w:ascii="Times New Roman" w:hAnsi="Times New Roman" w:cs="Times New Roman"/>
          <w:sz w:val="22"/>
          <w:lang w:val="hu-HU"/>
        </w:rPr>
        <w:t>(2</w:t>
      </w:r>
      <w:r w:rsidR="000F3B88" w:rsidRPr="005C5568">
        <w:rPr>
          <w:rFonts w:ascii="Times New Roman" w:hAnsi="Times New Roman" w:cs="Times New Roman"/>
          <w:sz w:val="22"/>
          <w:lang w:val="hu-HU"/>
        </w:rPr>
        <w:t>)</w:t>
      </w:r>
      <w:r w:rsidR="00800A00" w:rsidRPr="005C5568">
        <w:rPr>
          <w:rFonts w:ascii="Times New Roman" w:hAnsi="Times New Roman" w:cs="Times New Roman"/>
          <w:sz w:val="22"/>
          <w:lang w:val="hu-HU"/>
        </w:rPr>
        <w:t xml:space="preserve"> </w:t>
      </w:r>
      <w:r w:rsidR="000F3B88" w:rsidRPr="005C5568">
        <w:rPr>
          <w:rFonts w:ascii="Times New Roman" w:hAnsi="Times New Roman" w:cs="Times New Roman"/>
          <w:sz w:val="22"/>
          <w:lang w:val="hu-HU"/>
        </w:rPr>
        <w:t xml:space="preserve">Jelen szabályzat hatályba lépésével egyidejűleg hatályát veszti </w:t>
      </w:r>
      <w:r w:rsidRPr="005C5568">
        <w:rPr>
          <w:rFonts w:ascii="Times New Roman" w:hAnsi="Times New Roman" w:cs="Times New Roman"/>
          <w:sz w:val="22"/>
          <w:lang w:val="hu-HU"/>
        </w:rPr>
        <w:t xml:space="preserve">a </w:t>
      </w:r>
      <w:r w:rsidR="000F3B88" w:rsidRPr="005C5568">
        <w:rPr>
          <w:rFonts w:ascii="Times New Roman" w:hAnsi="Times New Roman" w:cs="Times New Roman"/>
          <w:sz w:val="22"/>
          <w:lang w:val="hu-HU"/>
        </w:rPr>
        <w:t>2002. augusztus 23</w:t>
      </w:r>
      <w:r w:rsidRPr="005C5568">
        <w:rPr>
          <w:rFonts w:ascii="Times New Roman" w:hAnsi="Times New Roman" w:cs="Times New Roman"/>
          <w:sz w:val="22"/>
          <w:lang w:val="hu-HU"/>
        </w:rPr>
        <w:t xml:space="preserve">-án hatályba lépett PTE EFK Erasmus Szabályzata. </w:t>
      </w:r>
    </w:p>
    <w:p w:rsidR="00747DFE" w:rsidRPr="005C5568" w:rsidRDefault="00747DFE" w:rsidP="005C5568">
      <w:pPr>
        <w:spacing w:line="360" w:lineRule="auto"/>
        <w:rPr>
          <w:rFonts w:ascii="Times New Roman" w:hAnsi="Times New Roman" w:cs="Times New Roman"/>
          <w:sz w:val="20"/>
          <w:lang w:val="hu-HU"/>
        </w:rPr>
      </w:pPr>
    </w:p>
    <w:p w:rsidR="00F3409F" w:rsidRPr="005C5568" w:rsidRDefault="00F3409F" w:rsidP="005C5568">
      <w:pPr>
        <w:spacing w:line="360" w:lineRule="auto"/>
        <w:rPr>
          <w:rFonts w:ascii="Times New Roman" w:hAnsi="Times New Roman" w:cs="Times New Roman"/>
          <w:sz w:val="20"/>
          <w:lang w:val="hu-HU"/>
        </w:rPr>
      </w:pPr>
    </w:p>
    <w:p w:rsidR="00F3409F" w:rsidRPr="005C5568" w:rsidRDefault="00F3409F" w:rsidP="005C5568">
      <w:pPr>
        <w:spacing w:line="360" w:lineRule="auto"/>
        <w:rPr>
          <w:rFonts w:ascii="Times New Roman" w:hAnsi="Times New Roman" w:cs="Times New Roman"/>
          <w:sz w:val="20"/>
          <w:lang w:val="hu-HU"/>
        </w:rPr>
      </w:pPr>
    </w:p>
    <w:p w:rsidR="0086026D" w:rsidRPr="005C5568" w:rsidRDefault="000F3B88" w:rsidP="005C5568">
      <w:pPr>
        <w:spacing w:line="360" w:lineRule="auto"/>
        <w:rPr>
          <w:rFonts w:ascii="Times New Roman" w:hAnsi="Times New Roman" w:cs="Times New Roman"/>
          <w:sz w:val="22"/>
          <w:lang w:val="hu-HU"/>
        </w:rPr>
      </w:pPr>
      <w:r w:rsidRPr="005C5568">
        <w:rPr>
          <w:rFonts w:ascii="Times New Roman" w:hAnsi="Times New Roman" w:cs="Times New Roman"/>
          <w:sz w:val="22"/>
          <w:lang w:val="hu-HU"/>
        </w:rPr>
        <w:t xml:space="preserve">Prof. </w:t>
      </w:r>
      <w:r w:rsidR="0086026D" w:rsidRPr="005C5568">
        <w:rPr>
          <w:rFonts w:ascii="Times New Roman" w:hAnsi="Times New Roman" w:cs="Times New Roman"/>
          <w:sz w:val="22"/>
          <w:lang w:val="hu-HU"/>
        </w:rPr>
        <w:t xml:space="preserve">Dr. </w:t>
      </w:r>
      <w:r w:rsidR="0058784D" w:rsidRPr="005C5568">
        <w:rPr>
          <w:rFonts w:ascii="Times New Roman" w:hAnsi="Times New Roman" w:cs="Times New Roman"/>
          <w:sz w:val="22"/>
          <w:lang w:val="hu-HU"/>
        </w:rPr>
        <w:t>Betlehem József</w:t>
      </w:r>
    </w:p>
    <w:p w:rsidR="0058784D" w:rsidRPr="005C5568" w:rsidRDefault="0058784D" w:rsidP="005C5568">
      <w:pPr>
        <w:spacing w:line="360" w:lineRule="auto"/>
        <w:rPr>
          <w:rFonts w:ascii="Times New Roman" w:hAnsi="Times New Roman" w:cs="Times New Roman"/>
          <w:sz w:val="22"/>
          <w:lang w:val="hu-HU"/>
        </w:rPr>
      </w:pPr>
      <w:r w:rsidRPr="005C5568">
        <w:rPr>
          <w:rFonts w:ascii="Times New Roman" w:hAnsi="Times New Roman" w:cs="Times New Roman"/>
          <w:sz w:val="22"/>
          <w:lang w:val="hu-HU"/>
        </w:rPr>
        <w:t xml:space="preserve">egyetemi </w:t>
      </w:r>
      <w:r w:rsidR="00D51DAB" w:rsidRPr="005C5568">
        <w:rPr>
          <w:rFonts w:ascii="Times New Roman" w:hAnsi="Times New Roman" w:cs="Times New Roman"/>
          <w:sz w:val="22"/>
          <w:lang w:val="hu-HU"/>
        </w:rPr>
        <w:t>tanár</w:t>
      </w:r>
    </w:p>
    <w:p w:rsidR="0058784D" w:rsidRPr="005C5568" w:rsidRDefault="0058784D" w:rsidP="005C5568">
      <w:pPr>
        <w:spacing w:line="360" w:lineRule="auto"/>
        <w:rPr>
          <w:rFonts w:ascii="Times New Roman" w:hAnsi="Times New Roman" w:cs="Times New Roman"/>
          <w:sz w:val="22"/>
          <w:lang w:val="hu-HU"/>
        </w:rPr>
      </w:pPr>
      <w:r w:rsidRPr="005C5568">
        <w:rPr>
          <w:rFonts w:ascii="Times New Roman" w:hAnsi="Times New Roman" w:cs="Times New Roman"/>
          <w:sz w:val="22"/>
          <w:lang w:val="hu-HU"/>
        </w:rPr>
        <w:t>dékán</w:t>
      </w:r>
    </w:p>
    <w:sectPr w:rsidR="0058784D" w:rsidRPr="005C5568" w:rsidSect="002360B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76" w:rsidRDefault="005D6776" w:rsidP="00EC0E55">
      <w:r>
        <w:separator/>
      </w:r>
    </w:p>
  </w:endnote>
  <w:endnote w:type="continuationSeparator" w:id="0">
    <w:p w:rsidR="005D6776" w:rsidRDefault="005D6776" w:rsidP="00EC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0222"/>
      <w:docPartObj>
        <w:docPartGallery w:val="Page Numbers (Bottom of Page)"/>
        <w:docPartUnique/>
      </w:docPartObj>
    </w:sdtPr>
    <w:sdtEndPr/>
    <w:sdtContent>
      <w:p w:rsidR="00AC26AC" w:rsidRDefault="00AC26AC">
        <w:pPr>
          <w:pStyle w:val="llb"/>
          <w:jc w:val="right"/>
        </w:pPr>
        <w:r>
          <w:fldChar w:fldCharType="begin"/>
        </w:r>
        <w:r>
          <w:instrText>PAGE   \* MERGEFORMAT</w:instrText>
        </w:r>
        <w:r>
          <w:fldChar w:fldCharType="separate"/>
        </w:r>
        <w:r w:rsidR="00A0342B" w:rsidRPr="00A0342B">
          <w:rPr>
            <w:noProof/>
            <w:lang w:val="hu-HU"/>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76" w:rsidRDefault="005D6776" w:rsidP="00EC0E55">
      <w:r>
        <w:separator/>
      </w:r>
    </w:p>
  </w:footnote>
  <w:footnote w:type="continuationSeparator" w:id="0">
    <w:p w:rsidR="005D6776" w:rsidRDefault="005D6776" w:rsidP="00EC0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8A8592"/>
    <w:lvl w:ilvl="0" w:tplc="000018BE">
      <w:start w:val="2"/>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rPr>
        <w:rFonts w:cs="Times New Roman"/>
      </w:rPr>
    </w:lvl>
    <w:lvl w:ilvl="1" w:tplc="0000440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000066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2"/>
      <w:numFmt w:val="decimal"/>
      <w:lvlText w:val="(%1)"/>
      <w:lvlJc w:val="left"/>
      <w:pPr>
        <w:tabs>
          <w:tab w:val="num" w:pos="720"/>
        </w:tabs>
        <w:ind w:left="720" w:hanging="360"/>
      </w:pPr>
      <w:rPr>
        <w:rFonts w:cs="Times New Roman"/>
      </w:rPr>
    </w:lvl>
    <w:lvl w:ilvl="1" w:tplc="0000012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1F"/>
    <w:multiLevelType w:val="hybridMultilevel"/>
    <w:tmpl w:val="A364A6F2"/>
    <w:lvl w:ilvl="0" w:tplc="000058B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25"/>
    <w:multiLevelType w:val="hybridMultilevel"/>
    <w:tmpl w:val="00001E1F"/>
    <w:lvl w:ilvl="0" w:tplc="00006E5D">
      <w:start w:val="2"/>
      <w:numFmt w:val="decimal"/>
      <w:lvlText w:val="(%1)"/>
      <w:lvlJc w:val="left"/>
      <w:pPr>
        <w:tabs>
          <w:tab w:val="num" w:pos="720"/>
        </w:tabs>
        <w:ind w:left="720" w:hanging="360"/>
      </w:pPr>
      <w:rPr>
        <w:rFonts w:cs="Times New Roman"/>
      </w:rPr>
    </w:lvl>
    <w:lvl w:ilvl="1" w:tplc="00001A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CD5"/>
    <w:multiLevelType w:val="hybridMultilevel"/>
    <w:tmpl w:val="000013E9"/>
    <w:lvl w:ilvl="0" w:tplc="00004080">
      <w:start w:val="4"/>
      <w:numFmt w:val="decimal"/>
      <w:lvlText w:val="(%1)"/>
      <w:lvlJc w:val="left"/>
      <w:pPr>
        <w:tabs>
          <w:tab w:val="num" w:pos="720"/>
        </w:tabs>
        <w:ind w:left="720" w:hanging="360"/>
      </w:pPr>
      <w:rPr>
        <w:rFonts w:cs="Times New Roman"/>
      </w:rPr>
    </w:lvl>
    <w:lvl w:ilvl="1" w:tplc="00005DB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44"/>
    <w:multiLevelType w:val="hybridMultilevel"/>
    <w:tmpl w:val="00002E40"/>
    <w:lvl w:ilvl="0" w:tplc="00001366">
      <w:start w:val="26"/>
      <w:numFmt w:val="decimal"/>
      <w:lvlText w:val="%1."/>
      <w:lvlJc w:val="left"/>
      <w:pPr>
        <w:tabs>
          <w:tab w:val="num" w:pos="720"/>
        </w:tabs>
        <w:ind w:left="720" w:hanging="360"/>
      </w:pPr>
      <w:rPr>
        <w:rFonts w:cs="Times New Roman"/>
      </w:rPr>
    </w:lvl>
    <w:lvl w:ilvl="1" w:tplc="00001CD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AE1"/>
    <w:multiLevelType w:val="hybridMultilevel"/>
    <w:tmpl w:val="00003D6C"/>
    <w:lvl w:ilvl="0" w:tplc="00002CD6">
      <w:start w:val="3"/>
      <w:numFmt w:val="decimal"/>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991"/>
    <w:multiLevelType w:val="hybridMultilevel"/>
    <w:tmpl w:val="0000409D"/>
    <w:lvl w:ilvl="0" w:tplc="000012E1">
      <w:start w:val="29"/>
      <w:numFmt w:val="decimal"/>
      <w:lvlText w:val="%1."/>
      <w:lvlJc w:val="left"/>
      <w:pPr>
        <w:tabs>
          <w:tab w:val="num" w:pos="720"/>
        </w:tabs>
        <w:ind w:left="720" w:hanging="360"/>
      </w:pPr>
      <w:rPr>
        <w:rFonts w:cs="Times New Roman"/>
      </w:rPr>
    </w:lvl>
    <w:lvl w:ilvl="1" w:tplc="0000798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00004B4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DD685D"/>
    <w:multiLevelType w:val="hybridMultilevel"/>
    <w:tmpl w:val="FA88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31545"/>
    <w:multiLevelType w:val="hybridMultilevel"/>
    <w:tmpl w:val="37702662"/>
    <w:lvl w:ilvl="0" w:tplc="C7BE5982">
      <w:start w:val="1"/>
      <w:numFmt w:val="lowerLetter"/>
      <w:lvlText w:val="c%1."/>
      <w:lvlJc w:val="left"/>
      <w:pPr>
        <w:ind w:left="1424" w:hanging="360"/>
      </w:pPr>
      <w:rPr>
        <w:rFonts w:hint="default"/>
      </w:r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14">
    <w:nsid w:val="1C8D7458"/>
    <w:multiLevelType w:val="hybridMultilevel"/>
    <w:tmpl w:val="47C81D1C"/>
    <w:lvl w:ilvl="0" w:tplc="211EEEC2">
      <w:start w:val="1"/>
      <w:numFmt w:val="lowerLetter"/>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15">
    <w:nsid w:val="20354EE3"/>
    <w:multiLevelType w:val="hybridMultilevel"/>
    <w:tmpl w:val="439C4E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54082"/>
    <w:multiLevelType w:val="hybridMultilevel"/>
    <w:tmpl w:val="12EAF29A"/>
    <w:lvl w:ilvl="0" w:tplc="2448570E">
      <w:start w:val="1"/>
      <w:numFmt w:val="lowerLetter"/>
      <w:lvlText w:val="b%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828318C"/>
    <w:multiLevelType w:val="hybridMultilevel"/>
    <w:tmpl w:val="E92E2D18"/>
    <w:lvl w:ilvl="0" w:tplc="5DAE4E48">
      <w:start w:val="1"/>
      <w:numFmt w:val="lowerLetter"/>
      <w:lvlText w:val="d%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nsid w:val="31141169"/>
    <w:multiLevelType w:val="hybridMultilevel"/>
    <w:tmpl w:val="2302484A"/>
    <w:lvl w:ilvl="0" w:tplc="25801834">
      <w:start w:val="1"/>
      <w:numFmt w:val="lowerLetter"/>
      <w:lvlText w:val="%1)"/>
      <w:lvlJc w:val="left"/>
      <w:pPr>
        <w:ind w:left="927"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17B6A27"/>
    <w:multiLevelType w:val="hybridMultilevel"/>
    <w:tmpl w:val="CB8679DA"/>
    <w:lvl w:ilvl="0" w:tplc="2580183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33601DFD"/>
    <w:multiLevelType w:val="hybridMultilevel"/>
    <w:tmpl w:val="34C6F196"/>
    <w:lvl w:ilvl="0" w:tplc="4F2E18B4">
      <w:start w:val="1"/>
      <w:numFmt w:val="lowerLetter"/>
      <w:lvlText w:val="%1)"/>
      <w:lvlJc w:val="left"/>
      <w:pPr>
        <w:tabs>
          <w:tab w:val="num" w:pos="1869"/>
        </w:tabs>
        <w:ind w:left="1869" w:hanging="360"/>
      </w:pPr>
      <w:rPr>
        <w:rFonts w:cs="Times New Roman" w:hint="default"/>
      </w:rPr>
    </w:lvl>
    <w:lvl w:ilvl="1" w:tplc="040E0019" w:tentative="1">
      <w:start w:val="1"/>
      <w:numFmt w:val="lowerLetter"/>
      <w:lvlText w:val="%2."/>
      <w:lvlJc w:val="left"/>
      <w:pPr>
        <w:ind w:left="1869" w:hanging="360"/>
      </w:pPr>
    </w:lvl>
    <w:lvl w:ilvl="2" w:tplc="040E001B" w:tentative="1">
      <w:start w:val="1"/>
      <w:numFmt w:val="lowerRoman"/>
      <w:lvlText w:val="%3."/>
      <w:lvlJc w:val="right"/>
      <w:pPr>
        <w:ind w:left="2589" w:hanging="180"/>
      </w:pPr>
    </w:lvl>
    <w:lvl w:ilvl="3" w:tplc="040E000F" w:tentative="1">
      <w:start w:val="1"/>
      <w:numFmt w:val="decimal"/>
      <w:lvlText w:val="%4."/>
      <w:lvlJc w:val="left"/>
      <w:pPr>
        <w:ind w:left="3309" w:hanging="360"/>
      </w:pPr>
    </w:lvl>
    <w:lvl w:ilvl="4" w:tplc="040E0019" w:tentative="1">
      <w:start w:val="1"/>
      <w:numFmt w:val="lowerLetter"/>
      <w:lvlText w:val="%5."/>
      <w:lvlJc w:val="left"/>
      <w:pPr>
        <w:ind w:left="4029" w:hanging="360"/>
      </w:pPr>
    </w:lvl>
    <w:lvl w:ilvl="5" w:tplc="040E001B" w:tentative="1">
      <w:start w:val="1"/>
      <w:numFmt w:val="lowerRoman"/>
      <w:lvlText w:val="%6."/>
      <w:lvlJc w:val="right"/>
      <w:pPr>
        <w:ind w:left="4749" w:hanging="180"/>
      </w:pPr>
    </w:lvl>
    <w:lvl w:ilvl="6" w:tplc="040E000F" w:tentative="1">
      <w:start w:val="1"/>
      <w:numFmt w:val="decimal"/>
      <w:lvlText w:val="%7."/>
      <w:lvlJc w:val="left"/>
      <w:pPr>
        <w:ind w:left="5469" w:hanging="360"/>
      </w:pPr>
    </w:lvl>
    <w:lvl w:ilvl="7" w:tplc="040E0019" w:tentative="1">
      <w:start w:val="1"/>
      <w:numFmt w:val="lowerLetter"/>
      <w:lvlText w:val="%8."/>
      <w:lvlJc w:val="left"/>
      <w:pPr>
        <w:ind w:left="6189" w:hanging="360"/>
      </w:pPr>
    </w:lvl>
    <w:lvl w:ilvl="8" w:tplc="040E001B" w:tentative="1">
      <w:start w:val="1"/>
      <w:numFmt w:val="lowerRoman"/>
      <w:lvlText w:val="%9."/>
      <w:lvlJc w:val="right"/>
      <w:pPr>
        <w:ind w:left="6909" w:hanging="180"/>
      </w:pPr>
    </w:lvl>
  </w:abstractNum>
  <w:abstractNum w:abstractNumId="21">
    <w:nsid w:val="388C0F75"/>
    <w:multiLevelType w:val="hybridMultilevel"/>
    <w:tmpl w:val="A68AA9E6"/>
    <w:lvl w:ilvl="0" w:tplc="600AEFC8">
      <w:start w:val="1"/>
      <w:numFmt w:val="lowerLetter"/>
      <w:lvlText w:val="%1)"/>
      <w:lvlJc w:val="left"/>
      <w:pPr>
        <w:ind w:left="927" w:hanging="360"/>
      </w:pPr>
      <w:rPr>
        <w:rFonts w:hint="default"/>
      </w:rPr>
    </w:lvl>
    <w:lvl w:ilvl="1" w:tplc="5DAE4E48">
      <w:start w:val="1"/>
      <w:numFmt w:val="lowerLetter"/>
      <w:lvlText w:val="d%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3DAA6C6D"/>
    <w:multiLevelType w:val="hybridMultilevel"/>
    <w:tmpl w:val="A1D4C13A"/>
    <w:lvl w:ilvl="0" w:tplc="211EEEC2">
      <w:start w:val="1"/>
      <w:numFmt w:val="lowerLetter"/>
      <w:lvlText w:val="%1)"/>
      <w:lvlJc w:val="left"/>
      <w:pPr>
        <w:ind w:left="1356"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3">
    <w:nsid w:val="3E1D2655"/>
    <w:multiLevelType w:val="hybridMultilevel"/>
    <w:tmpl w:val="71A41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E74A9"/>
    <w:multiLevelType w:val="hybridMultilevel"/>
    <w:tmpl w:val="805CAA78"/>
    <w:lvl w:ilvl="0" w:tplc="600AEFC8">
      <w:start w:val="1"/>
      <w:numFmt w:val="lowerLetter"/>
      <w:lvlText w:val="%1)"/>
      <w:lvlJc w:val="left"/>
      <w:pPr>
        <w:ind w:left="927" w:hanging="360"/>
      </w:pPr>
      <w:rPr>
        <w:rFonts w:hint="default"/>
      </w:rPr>
    </w:lvl>
    <w:lvl w:ilvl="1" w:tplc="2702D1C2">
      <w:start w:val="1"/>
      <w:numFmt w:val="lowerLetter"/>
      <w:lvlText w:val="f%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nsid w:val="43652E90"/>
    <w:multiLevelType w:val="hybridMultilevel"/>
    <w:tmpl w:val="2708A3EA"/>
    <w:lvl w:ilvl="0" w:tplc="600AEFC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463A6DF1"/>
    <w:multiLevelType w:val="hybridMultilevel"/>
    <w:tmpl w:val="EA8C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90D8E"/>
    <w:multiLevelType w:val="hybridMultilevel"/>
    <w:tmpl w:val="59266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41DA0"/>
    <w:multiLevelType w:val="hybridMultilevel"/>
    <w:tmpl w:val="6B4E01FE"/>
    <w:lvl w:ilvl="0" w:tplc="4F2E18B4">
      <w:start w:val="1"/>
      <w:numFmt w:val="lowerLetter"/>
      <w:lvlText w:val="%1)"/>
      <w:lvlJc w:val="left"/>
      <w:pPr>
        <w:tabs>
          <w:tab w:val="num" w:pos="1869"/>
        </w:tabs>
        <w:ind w:left="1869" w:hanging="360"/>
      </w:pPr>
      <w:rPr>
        <w:rFonts w:cs="Times New Roman" w:hint="default"/>
      </w:rPr>
    </w:lvl>
    <w:lvl w:ilvl="1" w:tplc="040E0019" w:tentative="1">
      <w:start w:val="1"/>
      <w:numFmt w:val="lowerLetter"/>
      <w:lvlText w:val="%2."/>
      <w:lvlJc w:val="left"/>
      <w:pPr>
        <w:ind w:left="1869" w:hanging="360"/>
      </w:pPr>
    </w:lvl>
    <w:lvl w:ilvl="2" w:tplc="040E001B" w:tentative="1">
      <w:start w:val="1"/>
      <w:numFmt w:val="lowerRoman"/>
      <w:lvlText w:val="%3."/>
      <w:lvlJc w:val="right"/>
      <w:pPr>
        <w:ind w:left="2589" w:hanging="180"/>
      </w:pPr>
    </w:lvl>
    <w:lvl w:ilvl="3" w:tplc="040E000F" w:tentative="1">
      <w:start w:val="1"/>
      <w:numFmt w:val="decimal"/>
      <w:lvlText w:val="%4."/>
      <w:lvlJc w:val="left"/>
      <w:pPr>
        <w:ind w:left="3309" w:hanging="360"/>
      </w:pPr>
    </w:lvl>
    <w:lvl w:ilvl="4" w:tplc="040E0019" w:tentative="1">
      <w:start w:val="1"/>
      <w:numFmt w:val="lowerLetter"/>
      <w:lvlText w:val="%5."/>
      <w:lvlJc w:val="left"/>
      <w:pPr>
        <w:ind w:left="4029" w:hanging="360"/>
      </w:pPr>
    </w:lvl>
    <w:lvl w:ilvl="5" w:tplc="040E001B" w:tentative="1">
      <w:start w:val="1"/>
      <w:numFmt w:val="lowerRoman"/>
      <w:lvlText w:val="%6."/>
      <w:lvlJc w:val="right"/>
      <w:pPr>
        <w:ind w:left="4749" w:hanging="180"/>
      </w:pPr>
    </w:lvl>
    <w:lvl w:ilvl="6" w:tplc="040E000F" w:tentative="1">
      <w:start w:val="1"/>
      <w:numFmt w:val="decimal"/>
      <w:lvlText w:val="%7."/>
      <w:lvlJc w:val="left"/>
      <w:pPr>
        <w:ind w:left="5469" w:hanging="360"/>
      </w:pPr>
    </w:lvl>
    <w:lvl w:ilvl="7" w:tplc="040E0019" w:tentative="1">
      <w:start w:val="1"/>
      <w:numFmt w:val="lowerLetter"/>
      <w:lvlText w:val="%8."/>
      <w:lvlJc w:val="left"/>
      <w:pPr>
        <w:ind w:left="6189" w:hanging="360"/>
      </w:pPr>
    </w:lvl>
    <w:lvl w:ilvl="8" w:tplc="040E001B" w:tentative="1">
      <w:start w:val="1"/>
      <w:numFmt w:val="lowerRoman"/>
      <w:lvlText w:val="%9."/>
      <w:lvlJc w:val="right"/>
      <w:pPr>
        <w:ind w:left="6909" w:hanging="180"/>
      </w:pPr>
    </w:lvl>
  </w:abstractNum>
  <w:abstractNum w:abstractNumId="29">
    <w:nsid w:val="4E89153B"/>
    <w:multiLevelType w:val="hybridMultilevel"/>
    <w:tmpl w:val="592AF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2288F"/>
    <w:multiLevelType w:val="hybridMultilevel"/>
    <w:tmpl w:val="5D5620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A51DC"/>
    <w:multiLevelType w:val="hybridMultilevel"/>
    <w:tmpl w:val="435A44C2"/>
    <w:lvl w:ilvl="0" w:tplc="C388AC0E">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nsid w:val="584B700B"/>
    <w:multiLevelType w:val="hybridMultilevel"/>
    <w:tmpl w:val="311C4C02"/>
    <w:lvl w:ilvl="0" w:tplc="00006784">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4B21C8F"/>
    <w:multiLevelType w:val="hybridMultilevel"/>
    <w:tmpl w:val="AA2CE27A"/>
    <w:lvl w:ilvl="0" w:tplc="600AEFC8">
      <w:start w:val="1"/>
      <w:numFmt w:val="lowerLetter"/>
      <w:lvlText w:val="%1)"/>
      <w:lvlJc w:val="left"/>
      <w:pPr>
        <w:ind w:left="1494"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4">
    <w:nsid w:val="7A363F92"/>
    <w:multiLevelType w:val="hybridMultilevel"/>
    <w:tmpl w:val="06543A72"/>
    <w:lvl w:ilvl="0" w:tplc="5DAE4E48">
      <w:start w:val="1"/>
      <w:numFmt w:val="lowerLetter"/>
      <w:lvlText w:val="d%1."/>
      <w:lvlJc w:val="left"/>
      <w:pPr>
        <w:ind w:left="1424" w:hanging="360"/>
      </w:pPr>
      <w:rPr>
        <w:rFonts w:hint="default"/>
      </w:rPr>
    </w:lvl>
    <w:lvl w:ilvl="1" w:tplc="040E0019" w:tentative="1">
      <w:start w:val="1"/>
      <w:numFmt w:val="lowerLetter"/>
      <w:lvlText w:val="%2."/>
      <w:lvlJc w:val="left"/>
      <w:pPr>
        <w:ind w:left="2144" w:hanging="360"/>
      </w:pPr>
    </w:lvl>
    <w:lvl w:ilvl="2" w:tplc="040E001B" w:tentative="1">
      <w:start w:val="1"/>
      <w:numFmt w:val="lowerRoman"/>
      <w:lvlText w:val="%3."/>
      <w:lvlJc w:val="right"/>
      <w:pPr>
        <w:ind w:left="2864" w:hanging="180"/>
      </w:pPr>
    </w:lvl>
    <w:lvl w:ilvl="3" w:tplc="040E000F" w:tentative="1">
      <w:start w:val="1"/>
      <w:numFmt w:val="decimal"/>
      <w:lvlText w:val="%4."/>
      <w:lvlJc w:val="left"/>
      <w:pPr>
        <w:ind w:left="3584" w:hanging="360"/>
      </w:pPr>
    </w:lvl>
    <w:lvl w:ilvl="4" w:tplc="040E0019" w:tentative="1">
      <w:start w:val="1"/>
      <w:numFmt w:val="lowerLetter"/>
      <w:lvlText w:val="%5."/>
      <w:lvlJc w:val="left"/>
      <w:pPr>
        <w:ind w:left="4304" w:hanging="360"/>
      </w:pPr>
    </w:lvl>
    <w:lvl w:ilvl="5" w:tplc="040E001B" w:tentative="1">
      <w:start w:val="1"/>
      <w:numFmt w:val="lowerRoman"/>
      <w:lvlText w:val="%6."/>
      <w:lvlJc w:val="right"/>
      <w:pPr>
        <w:ind w:left="5024" w:hanging="180"/>
      </w:pPr>
    </w:lvl>
    <w:lvl w:ilvl="6" w:tplc="040E000F" w:tentative="1">
      <w:start w:val="1"/>
      <w:numFmt w:val="decimal"/>
      <w:lvlText w:val="%7."/>
      <w:lvlJc w:val="left"/>
      <w:pPr>
        <w:ind w:left="5744" w:hanging="360"/>
      </w:pPr>
    </w:lvl>
    <w:lvl w:ilvl="7" w:tplc="040E0019" w:tentative="1">
      <w:start w:val="1"/>
      <w:numFmt w:val="lowerLetter"/>
      <w:lvlText w:val="%8."/>
      <w:lvlJc w:val="left"/>
      <w:pPr>
        <w:ind w:left="6464" w:hanging="360"/>
      </w:pPr>
    </w:lvl>
    <w:lvl w:ilvl="8" w:tplc="040E001B" w:tentative="1">
      <w:start w:val="1"/>
      <w:numFmt w:val="lowerRoman"/>
      <w:lvlText w:val="%9."/>
      <w:lvlJc w:val="right"/>
      <w:pPr>
        <w:ind w:left="7184" w:hanging="180"/>
      </w:pPr>
    </w:lvl>
  </w:abstractNum>
  <w:abstractNum w:abstractNumId="35">
    <w:nsid w:val="7B0C5D45"/>
    <w:multiLevelType w:val="hybridMultilevel"/>
    <w:tmpl w:val="B1E29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243A7"/>
    <w:multiLevelType w:val="hybridMultilevel"/>
    <w:tmpl w:val="1FDA5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47F24"/>
    <w:multiLevelType w:val="hybridMultilevel"/>
    <w:tmpl w:val="959C2B5A"/>
    <w:lvl w:ilvl="0" w:tplc="000018BE">
      <w:start w:val="2"/>
      <w:numFmt w:val="decimal"/>
      <w:lvlText w:val="%1."/>
      <w:lvlJc w:val="left"/>
      <w:pPr>
        <w:tabs>
          <w:tab w:val="num" w:pos="720"/>
        </w:tabs>
        <w:ind w:left="720" w:hanging="360"/>
      </w:pPr>
      <w:rPr>
        <w:rFonts w:cs="Times New Roman"/>
      </w:rPr>
    </w:lvl>
    <w:lvl w:ilvl="1" w:tplc="4F2E18B4">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9"/>
  </w:num>
  <w:num w:numId="2">
    <w:abstractNumId w:val="27"/>
  </w:num>
  <w:num w:numId="3">
    <w:abstractNumId w:val="12"/>
  </w:num>
  <w:num w:numId="4">
    <w:abstractNumId w:val="30"/>
  </w:num>
  <w:num w:numId="5">
    <w:abstractNumId w:val="35"/>
  </w:num>
  <w:num w:numId="6">
    <w:abstractNumId w:val="36"/>
  </w:num>
  <w:num w:numId="7">
    <w:abstractNumId w:val="23"/>
  </w:num>
  <w:num w:numId="8">
    <w:abstractNumId w:val="26"/>
  </w:num>
  <w:num w:numId="9">
    <w:abstractNumId w:val="15"/>
  </w:num>
  <w:num w:numId="10">
    <w:abstractNumId w:val="11"/>
  </w:num>
  <w:num w:numId="11">
    <w:abstractNumId w:val="6"/>
  </w:num>
  <w:num w:numId="12">
    <w:abstractNumId w:val="0"/>
  </w:num>
  <w:num w:numId="13">
    <w:abstractNumId w:val="8"/>
  </w:num>
  <w:num w:numId="14">
    <w:abstractNumId w:val="1"/>
  </w:num>
  <w:num w:numId="15">
    <w:abstractNumId w:val="2"/>
  </w:num>
  <w:num w:numId="16">
    <w:abstractNumId w:val="5"/>
  </w:num>
  <w:num w:numId="17">
    <w:abstractNumId w:val="3"/>
  </w:num>
  <w:num w:numId="18">
    <w:abstractNumId w:val="10"/>
  </w:num>
  <w:num w:numId="19">
    <w:abstractNumId w:val="7"/>
  </w:num>
  <w:num w:numId="20">
    <w:abstractNumId w:val="9"/>
  </w:num>
  <w:num w:numId="21">
    <w:abstractNumId w:val="4"/>
  </w:num>
  <w:num w:numId="22">
    <w:abstractNumId w:val="37"/>
  </w:num>
  <w:num w:numId="23">
    <w:abstractNumId w:val="28"/>
  </w:num>
  <w:num w:numId="24">
    <w:abstractNumId w:val="20"/>
  </w:num>
  <w:num w:numId="25">
    <w:abstractNumId w:val="14"/>
  </w:num>
  <w:num w:numId="26">
    <w:abstractNumId w:val="22"/>
  </w:num>
  <w:num w:numId="27">
    <w:abstractNumId w:val="19"/>
  </w:num>
  <w:num w:numId="28">
    <w:abstractNumId w:val="18"/>
  </w:num>
  <w:num w:numId="29">
    <w:abstractNumId w:val="32"/>
  </w:num>
  <w:num w:numId="30">
    <w:abstractNumId w:val="25"/>
  </w:num>
  <w:num w:numId="31">
    <w:abstractNumId w:val="33"/>
  </w:num>
  <w:num w:numId="32">
    <w:abstractNumId w:val="21"/>
  </w:num>
  <w:num w:numId="33">
    <w:abstractNumId w:val="24"/>
  </w:num>
  <w:num w:numId="34">
    <w:abstractNumId w:val="16"/>
  </w:num>
  <w:num w:numId="35">
    <w:abstractNumId w:val="13"/>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6D"/>
    <w:rsid w:val="00013101"/>
    <w:rsid w:val="0003230A"/>
    <w:rsid w:val="00064FD1"/>
    <w:rsid w:val="00090A42"/>
    <w:rsid w:val="000F3B88"/>
    <w:rsid w:val="00105461"/>
    <w:rsid w:val="001606B1"/>
    <w:rsid w:val="0018799F"/>
    <w:rsid w:val="001E576B"/>
    <w:rsid w:val="001E765A"/>
    <w:rsid w:val="002015EF"/>
    <w:rsid w:val="002223DF"/>
    <w:rsid w:val="00230BD6"/>
    <w:rsid w:val="002360B6"/>
    <w:rsid w:val="00237DA1"/>
    <w:rsid w:val="00272C77"/>
    <w:rsid w:val="002B6295"/>
    <w:rsid w:val="002E2081"/>
    <w:rsid w:val="00306695"/>
    <w:rsid w:val="00314F93"/>
    <w:rsid w:val="00316591"/>
    <w:rsid w:val="00327187"/>
    <w:rsid w:val="003751FA"/>
    <w:rsid w:val="003963E6"/>
    <w:rsid w:val="003C63D6"/>
    <w:rsid w:val="003E6816"/>
    <w:rsid w:val="004003F9"/>
    <w:rsid w:val="00420B56"/>
    <w:rsid w:val="00421061"/>
    <w:rsid w:val="0042664B"/>
    <w:rsid w:val="004529FD"/>
    <w:rsid w:val="004855B7"/>
    <w:rsid w:val="0058784D"/>
    <w:rsid w:val="005A788A"/>
    <w:rsid w:val="005B6FA4"/>
    <w:rsid w:val="005C5568"/>
    <w:rsid w:val="005D6776"/>
    <w:rsid w:val="005D7453"/>
    <w:rsid w:val="00600E6F"/>
    <w:rsid w:val="0060610D"/>
    <w:rsid w:val="00660053"/>
    <w:rsid w:val="00683E23"/>
    <w:rsid w:val="006960F5"/>
    <w:rsid w:val="006F3134"/>
    <w:rsid w:val="00705F0B"/>
    <w:rsid w:val="00747DFE"/>
    <w:rsid w:val="007638CB"/>
    <w:rsid w:val="0077218B"/>
    <w:rsid w:val="007913B9"/>
    <w:rsid w:val="007A580A"/>
    <w:rsid w:val="007D650E"/>
    <w:rsid w:val="00800A00"/>
    <w:rsid w:val="00824573"/>
    <w:rsid w:val="0086026D"/>
    <w:rsid w:val="008974CD"/>
    <w:rsid w:val="008E0AC1"/>
    <w:rsid w:val="008F665A"/>
    <w:rsid w:val="00907B91"/>
    <w:rsid w:val="00986199"/>
    <w:rsid w:val="009A2A97"/>
    <w:rsid w:val="009D5F07"/>
    <w:rsid w:val="009E1AD5"/>
    <w:rsid w:val="009E4B48"/>
    <w:rsid w:val="009F1BD6"/>
    <w:rsid w:val="00A0342B"/>
    <w:rsid w:val="00A1070D"/>
    <w:rsid w:val="00A12891"/>
    <w:rsid w:val="00A15409"/>
    <w:rsid w:val="00A70659"/>
    <w:rsid w:val="00AA3AEE"/>
    <w:rsid w:val="00AC26AC"/>
    <w:rsid w:val="00AD31FE"/>
    <w:rsid w:val="00AD54CD"/>
    <w:rsid w:val="00AD7F7E"/>
    <w:rsid w:val="00B2608C"/>
    <w:rsid w:val="00B85F36"/>
    <w:rsid w:val="00BD5F63"/>
    <w:rsid w:val="00BF1DFD"/>
    <w:rsid w:val="00BF6268"/>
    <w:rsid w:val="00C02B47"/>
    <w:rsid w:val="00C16183"/>
    <w:rsid w:val="00C30ADB"/>
    <w:rsid w:val="00CF251F"/>
    <w:rsid w:val="00D166F1"/>
    <w:rsid w:val="00D248A1"/>
    <w:rsid w:val="00D3575D"/>
    <w:rsid w:val="00D41A68"/>
    <w:rsid w:val="00D51DAB"/>
    <w:rsid w:val="00E06F7E"/>
    <w:rsid w:val="00E12EC8"/>
    <w:rsid w:val="00E35A90"/>
    <w:rsid w:val="00EA4280"/>
    <w:rsid w:val="00EC0E55"/>
    <w:rsid w:val="00ED39AC"/>
    <w:rsid w:val="00F241FE"/>
    <w:rsid w:val="00F3409F"/>
    <w:rsid w:val="00F367DC"/>
    <w:rsid w:val="00F450CB"/>
    <w:rsid w:val="00FC4F8F"/>
    <w:rsid w:val="00FD520D"/>
    <w:rsid w:val="00FD54BD"/>
    <w:rsid w:val="00FD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2891"/>
    <w:pPr>
      <w:ind w:left="720"/>
      <w:contextualSpacing/>
    </w:pPr>
  </w:style>
  <w:style w:type="paragraph" w:styleId="Buborkszveg">
    <w:name w:val="Balloon Text"/>
    <w:basedOn w:val="Norml"/>
    <w:link w:val="BuborkszvegChar"/>
    <w:uiPriority w:val="99"/>
    <w:semiHidden/>
    <w:unhideWhenUsed/>
    <w:rsid w:val="0058784D"/>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8784D"/>
    <w:rPr>
      <w:rFonts w:ascii="Lucida Grande" w:hAnsi="Lucida Grande" w:cs="Lucida Grande"/>
      <w:sz w:val="18"/>
      <w:szCs w:val="18"/>
    </w:rPr>
  </w:style>
  <w:style w:type="paragraph" w:styleId="NormlWeb">
    <w:name w:val="Normal (Web)"/>
    <w:basedOn w:val="Norml"/>
    <w:uiPriority w:val="99"/>
    <w:rsid w:val="00EC0E55"/>
    <w:pPr>
      <w:spacing w:before="100" w:beforeAutospacing="1" w:after="100" w:afterAutospacing="1"/>
    </w:pPr>
    <w:rPr>
      <w:rFonts w:ascii="Times New Roman" w:eastAsia="Times New Roman" w:hAnsi="Times New Roman" w:cs="Times New Roman"/>
      <w:lang w:val="hu-HU" w:eastAsia="hu-HU"/>
    </w:rPr>
  </w:style>
  <w:style w:type="paragraph" w:styleId="Lbjegyzetszveg">
    <w:name w:val="footnote text"/>
    <w:basedOn w:val="Norml"/>
    <w:link w:val="LbjegyzetszvegChar"/>
    <w:uiPriority w:val="99"/>
    <w:semiHidden/>
    <w:rsid w:val="00EC0E55"/>
    <w:rPr>
      <w:rFonts w:ascii="Times New Roman" w:eastAsia="Times New Roman" w:hAnsi="Times New Roman" w:cs="Times New Roman"/>
      <w:sz w:val="20"/>
      <w:szCs w:val="20"/>
      <w:lang w:val="hu-HU" w:eastAsia="hu-HU"/>
    </w:rPr>
  </w:style>
  <w:style w:type="character" w:customStyle="1" w:styleId="FootnoteTextChar">
    <w:name w:val="Footnote Text Char"/>
    <w:basedOn w:val="Bekezdsalapbettpusa"/>
    <w:uiPriority w:val="99"/>
    <w:semiHidden/>
    <w:rsid w:val="00EC0E55"/>
  </w:style>
  <w:style w:type="character" w:customStyle="1" w:styleId="LbjegyzetszvegChar">
    <w:name w:val="Lábjegyzetszöveg Char"/>
    <w:basedOn w:val="Bekezdsalapbettpusa"/>
    <w:link w:val="Lbjegyzetszveg"/>
    <w:uiPriority w:val="99"/>
    <w:semiHidden/>
    <w:locked/>
    <w:rsid w:val="00EC0E55"/>
    <w:rPr>
      <w:rFonts w:ascii="Times New Roman" w:eastAsia="Times New Roman" w:hAnsi="Times New Roman" w:cs="Times New Roman"/>
      <w:sz w:val="20"/>
      <w:szCs w:val="20"/>
      <w:lang w:val="hu-HU" w:eastAsia="hu-HU"/>
    </w:rPr>
  </w:style>
  <w:style w:type="character" w:styleId="Lbjegyzet-hivatkozs">
    <w:name w:val="footnote reference"/>
    <w:basedOn w:val="Bekezdsalapbettpusa"/>
    <w:uiPriority w:val="99"/>
    <w:semiHidden/>
    <w:rsid w:val="00EC0E55"/>
    <w:rPr>
      <w:rFonts w:cs="Times New Roman"/>
      <w:vertAlign w:val="superscript"/>
    </w:rPr>
  </w:style>
  <w:style w:type="paragraph" w:customStyle="1" w:styleId="Text1">
    <w:name w:val="Text 1"/>
    <w:basedOn w:val="Norml"/>
    <w:link w:val="Text1Char"/>
    <w:uiPriority w:val="99"/>
    <w:rsid w:val="00A15409"/>
    <w:pPr>
      <w:spacing w:after="240"/>
      <w:ind w:left="482"/>
      <w:jc w:val="both"/>
    </w:pPr>
    <w:rPr>
      <w:rFonts w:ascii="Times New Roman" w:eastAsia="Times New Roman" w:hAnsi="Times New Roman" w:cs="Times New Roman"/>
      <w:lang w:val="en-GB"/>
    </w:rPr>
  </w:style>
  <w:style w:type="character" w:customStyle="1" w:styleId="Text1Char">
    <w:name w:val="Text 1 Char"/>
    <w:basedOn w:val="Bekezdsalapbettpusa"/>
    <w:link w:val="Text1"/>
    <w:uiPriority w:val="99"/>
    <w:locked/>
    <w:rsid w:val="00A15409"/>
    <w:rPr>
      <w:rFonts w:ascii="Times New Roman" w:eastAsia="Times New Roman" w:hAnsi="Times New Roman" w:cs="Times New Roman"/>
      <w:lang w:val="en-GB"/>
    </w:rPr>
  </w:style>
  <w:style w:type="paragraph" w:styleId="lfej">
    <w:name w:val="header"/>
    <w:basedOn w:val="Norml"/>
    <w:link w:val="lfejChar"/>
    <w:uiPriority w:val="99"/>
    <w:unhideWhenUsed/>
    <w:rsid w:val="00AC26AC"/>
    <w:pPr>
      <w:tabs>
        <w:tab w:val="center" w:pos="4536"/>
        <w:tab w:val="right" w:pos="9072"/>
      </w:tabs>
    </w:pPr>
  </w:style>
  <w:style w:type="character" w:customStyle="1" w:styleId="lfejChar">
    <w:name w:val="Élőfej Char"/>
    <w:basedOn w:val="Bekezdsalapbettpusa"/>
    <w:link w:val="lfej"/>
    <w:uiPriority w:val="99"/>
    <w:rsid w:val="00AC26AC"/>
  </w:style>
  <w:style w:type="paragraph" w:styleId="llb">
    <w:name w:val="footer"/>
    <w:basedOn w:val="Norml"/>
    <w:link w:val="llbChar"/>
    <w:uiPriority w:val="99"/>
    <w:unhideWhenUsed/>
    <w:rsid w:val="00AC26AC"/>
    <w:pPr>
      <w:tabs>
        <w:tab w:val="center" w:pos="4536"/>
        <w:tab w:val="right" w:pos="9072"/>
      </w:tabs>
    </w:pPr>
  </w:style>
  <w:style w:type="character" w:customStyle="1" w:styleId="llbChar">
    <w:name w:val="Élőláb Char"/>
    <w:basedOn w:val="Bekezdsalapbettpusa"/>
    <w:link w:val="llb"/>
    <w:uiPriority w:val="99"/>
    <w:rsid w:val="00AC2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2891"/>
    <w:pPr>
      <w:ind w:left="720"/>
      <w:contextualSpacing/>
    </w:pPr>
  </w:style>
  <w:style w:type="paragraph" w:styleId="Buborkszveg">
    <w:name w:val="Balloon Text"/>
    <w:basedOn w:val="Norml"/>
    <w:link w:val="BuborkszvegChar"/>
    <w:uiPriority w:val="99"/>
    <w:semiHidden/>
    <w:unhideWhenUsed/>
    <w:rsid w:val="0058784D"/>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8784D"/>
    <w:rPr>
      <w:rFonts w:ascii="Lucida Grande" w:hAnsi="Lucida Grande" w:cs="Lucida Grande"/>
      <w:sz w:val="18"/>
      <w:szCs w:val="18"/>
    </w:rPr>
  </w:style>
  <w:style w:type="paragraph" w:styleId="NormlWeb">
    <w:name w:val="Normal (Web)"/>
    <w:basedOn w:val="Norml"/>
    <w:uiPriority w:val="99"/>
    <w:rsid w:val="00EC0E55"/>
    <w:pPr>
      <w:spacing w:before="100" w:beforeAutospacing="1" w:after="100" w:afterAutospacing="1"/>
    </w:pPr>
    <w:rPr>
      <w:rFonts w:ascii="Times New Roman" w:eastAsia="Times New Roman" w:hAnsi="Times New Roman" w:cs="Times New Roman"/>
      <w:lang w:val="hu-HU" w:eastAsia="hu-HU"/>
    </w:rPr>
  </w:style>
  <w:style w:type="paragraph" w:styleId="Lbjegyzetszveg">
    <w:name w:val="footnote text"/>
    <w:basedOn w:val="Norml"/>
    <w:link w:val="LbjegyzetszvegChar"/>
    <w:uiPriority w:val="99"/>
    <w:semiHidden/>
    <w:rsid w:val="00EC0E55"/>
    <w:rPr>
      <w:rFonts w:ascii="Times New Roman" w:eastAsia="Times New Roman" w:hAnsi="Times New Roman" w:cs="Times New Roman"/>
      <w:sz w:val="20"/>
      <w:szCs w:val="20"/>
      <w:lang w:val="hu-HU" w:eastAsia="hu-HU"/>
    </w:rPr>
  </w:style>
  <w:style w:type="character" w:customStyle="1" w:styleId="FootnoteTextChar">
    <w:name w:val="Footnote Text Char"/>
    <w:basedOn w:val="Bekezdsalapbettpusa"/>
    <w:uiPriority w:val="99"/>
    <w:semiHidden/>
    <w:rsid w:val="00EC0E55"/>
  </w:style>
  <w:style w:type="character" w:customStyle="1" w:styleId="LbjegyzetszvegChar">
    <w:name w:val="Lábjegyzetszöveg Char"/>
    <w:basedOn w:val="Bekezdsalapbettpusa"/>
    <w:link w:val="Lbjegyzetszveg"/>
    <w:uiPriority w:val="99"/>
    <w:semiHidden/>
    <w:locked/>
    <w:rsid w:val="00EC0E55"/>
    <w:rPr>
      <w:rFonts w:ascii="Times New Roman" w:eastAsia="Times New Roman" w:hAnsi="Times New Roman" w:cs="Times New Roman"/>
      <w:sz w:val="20"/>
      <w:szCs w:val="20"/>
      <w:lang w:val="hu-HU" w:eastAsia="hu-HU"/>
    </w:rPr>
  </w:style>
  <w:style w:type="character" w:styleId="Lbjegyzet-hivatkozs">
    <w:name w:val="footnote reference"/>
    <w:basedOn w:val="Bekezdsalapbettpusa"/>
    <w:uiPriority w:val="99"/>
    <w:semiHidden/>
    <w:rsid w:val="00EC0E55"/>
    <w:rPr>
      <w:rFonts w:cs="Times New Roman"/>
      <w:vertAlign w:val="superscript"/>
    </w:rPr>
  </w:style>
  <w:style w:type="paragraph" w:customStyle="1" w:styleId="Text1">
    <w:name w:val="Text 1"/>
    <w:basedOn w:val="Norml"/>
    <w:link w:val="Text1Char"/>
    <w:uiPriority w:val="99"/>
    <w:rsid w:val="00A15409"/>
    <w:pPr>
      <w:spacing w:after="240"/>
      <w:ind w:left="482"/>
      <w:jc w:val="both"/>
    </w:pPr>
    <w:rPr>
      <w:rFonts w:ascii="Times New Roman" w:eastAsia="Times New Roman" w:hAnsi="Times New Roman" w:cs="Times New Roman"/>
      <w:lang w:val="en-GB"/>
    </w:rPr>
  </w:style>
  <w:style w:type="character" w:customStyle="1" w:styleId="Text1Char">
    <w:name w:val="Text 1 Char"/>
    <w:basedOn w:val="Bekezdsalapbettpusa"/>
    <w:link w:val="Text1"/>
    <w:uiPriority w:val="99"/>
    <w:locked/>
    <w:rsid w:val="00A15409"/>
    <w:rPr>
      <w:rFonts w:ascii="Times New Roman" w:eastAsia="Times New Roman" w:hAnsi="Times New Roman" w:cs="Times New Roman"/>
      <w:lang w:val="en-GB"/>
    </w:rPr>
  </w:style>
  <w:style w:type="paragraph" w:styleId="lfej">
    <w:name w:val="header"/>
    <w:basedOn w:val="Norml"/>
    <w:link w:val="lfejChar"/>
    <w:uiPriority w:val="99"/>
    <w:unhideWhenUsed/>
    <w:rsid w:val="00AC26AC"/>
    <w:pPr>
      <w:tabs>
        <w:tab w:val="center" w:pos="4536"/>
        <w:tab w:val="right" w:pos="9072"/>
      </w:tabs>
    </w:pPr>
  </w:style>
  <w:style w:type="character" w:customStyle="1" w:styleId="lfejChar">
    <w:name w:val="Élőfej Char"/>
    <w:basedOn w:val="Bekezdsalapbettpusa"/>
    <w:link w:val="lfej"/>
    <w:uiPriority w:val="99"/>
    <w:rsid w:val="00AC26AC"/>
  </w:style>
  <w:style w:type="paragraph" w:styleId="llb">
    <w:name w:val="footer"/>
    <w:basedOn w:val="Norml"/>
    <w:link w:val="llbChar"/>
    <w:uiPriority w:val="99"/>
    <w:unhideWhenUsed/>
    <w:rsid w:val="00AC26AC"/>
    <w:pPr>
      <w:tabs>
        <w:tab w:val="center" w:pos="4536"/>
        <w:tab w:val="right" w:pos="9072"/>
      </w:tabs>
    </w:pPr>
  </w:style>
  <w:style w:type="character" w:customStyle="1" w:styleId="llbChar">
    <w:name w:val="Élőláb Char"/>
    <w:basedOn w:val="Bekezdsalapbettpusa"/>
    <w:link w:val="llb"/>
    <w:uiPriority w:val="99"/>
    <w:rsid w:val="00AC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5F09-5C33-4DCB-A9C3-30FA52B9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4960</Words>
  <Characters>34229</Characters>
  <Application>Microsoft Office Word</Application>
  <DocSecurity>4</DocSecurity>
  <Lines>285</Lines>
  <Paragraphs>78</Paragraphs>
  <ScaleCrop>false</ScaleCrop>
  <HeadingPairs>
    <vt:vector size="2" baseType="variant">
      <vt:variant>
        <vt:lpstr>Cím</vt:lpstr>
      </vt:variant>
      <vt:variant>
        <vt:i4>1</vt:i4>
      </vt:variant>
    </vt:vector>
  </HeadingPairs>
  <TitlesOfParts>
    <vt:vector size="1" baseType="lpstr">
      <vt:lpstr/>
    </vt:vector>
  </TitlesOfParts>
  <Company>University Of Pécs</Company>
  <LinksUpToDate>false</LinksUpToDate>
  <CharactersWithSpaces>39111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Füge</dc:creator>
  <cp:lastModifiedBy>Buda Réka</cp:lastModifiedBy>
  <cp:revision>2</cp:revision>
  <dcterms:created xsi:type="dcterms:W3CDTF">2017-02-28T09:15:00Z</dcterms:created>
  <dcterms:modified xsi:type="dcterms:W3CDTF">2017-02-28T09:15:00Z</dcterms:modified>
</cp:coreProperties>
</file>