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2D63" w14:textId="77777777" w:rsidR="00C21E06" w:rsidRPr="006C3CE8" w:rsidRDefault="00C21E06" w:rsidP="00C21E06">
      <w:pPr>
        <w:pStyle w:val="NormlWeb"/>
        <w:shd w:val="clear" w:color="auto" w:fill="FFFFFF"/>
        <w:jc w:val="center"/>
        <w:rPr>
          <w:rFonts w:ascii="H-OptimaNormal" w:hAnsi="H-OptimaNormal" w:cstheme="minorHAnsi"/>
          <w:color w:val="0070C0"/>
          <w:sz w:val="28"/>
          <w:szCs w:val="28"/>
        </w:rPr>
      </w:pP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>PÁLYÁZATI FELHÍVÁS</w:t>
      </w:r>
    </w:p>
    <w:p w14:paraId="2C7BE1FE" w14:textId="03944FF4" w:rsidR="00C21E06" w:rsidRPr="006C3CE8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="H-OptimaNormal" w:hAnsi="H-OptimaNormal" w:cstheme="minorHAnsi"/>
          <w:b/>
          <w:bCs/>
          <w:color w:val="0070C0"/>
          <w:sz w:val="28"/>
          <w:szCs w:val="28"/>
        </w:rPr>
      </w:pP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>A Pécsi Tudományegyetem</w:t>
      </w:r>
      <w:r w:rsidR="006B7D88"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 Gyógyszerésztudományi Kara</w:t>
      </w:r>
      <w:r w:rsidR="00102536"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 pályázatot ír ki 2021/2022 tanév</w:t>
      </w:r>
      <w:r w:rsidR="007F3083"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 </w:t>
      </w:r>
      <w:r w:rsidR="00A342BA">
        <w:rPr>
          <w:rFonts w:ascii="H-OptimaNormal" w:hAnsi="H-OptimaNormal" w:cstheme="minorHAnsi"/>
          <w:b/>
          <w:bCs/>
          <w:color w:val="0070C0"/>
          <w:sz w:val="28"/>
          <w:szCs w:val="28"/>
        </w:rPr>
        <w:t>I</w:t>
      </w:r>
      <w:r w:rsidR="007F3083"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I. szemeszterére </w:t>
      </w:r>
      <w:r w:rsidR="00B0090E">
        <w:rPr>
          <w:rFonts w:ascii="H-OptimaNormal" w:hAnsi="H-OptimaNormal" w:cstheme="minorHAnsi"/>
          <w:b/>
          <w:bCs/>
          <w:color w:val="0070C0"/>
          <w:sz w:val="28"/>
          <w:szCs w:val="28"/>
        </w:rPr>
        <w:br/>
      </w:r>
      <w:r w:rsidRPr="00475954">
        <w:rPr>
          <w:rFonts w:ascii="H-OptimaNormal" w:hAnsi="H-OptimaNormal" w:cstheme="minorHAnsi"/>
          <w:b/>
          <w:bCs/>
          <w:i/>
          <w:color w:val="0070C0"/>
          <w:sz w:val="28"/>
          <w:szCs w:val="28"/>
        </w:rPr>
        <w:t>Erasmus+ oktatói mobilitási programban való</w:t>
      </w:r>
      <w:r w:rsidRPr="006C3CE8">
        <w:rPr>
          <w:rFonts w:ascii="H-OptimaNormal" w:hAnsi="H-OptimaNormal" w:cstheme="minorHAnsi"/>
          <w:b/>
          <w:bCs/>
          <w:color w:val="0070C0"/>
          <w:sz w:val="28"/>
          <w:szCs w:val="28"/>
        </w:rPr>
        <w:t xml:space="preserve"> részvételre.</w:t>
      </w:r>
    </w:p>
    <w:p w14:paraId="4AEF4941" w14:textId="133550FF" w:rsidR="00C21E06" w:rsidRPr="00475954" w:rsidRDefault="00A342BA" w:rsidP="000D5AF4">
      <w:pPr>
        <w:pStyle w:val="NormlWeb"/>
        <w:shd w:val="clear" w:color="auto" w:fill="FFFFFF"/>
        <w:jc w:val="center"/>
        <w:rPr>
          <w:rFonts w:ascii="H-OptimaNormal" w:hAnsi="H-OptimaNormal" w:cstheme="minorHAnsi"/>
          <w:sz w:val="22"/>
          <w:szCs w:val="22"/>
        </w:rPr>
      </w:pPr>
      <w:r w:rsidRPr="00A342BA">
        <w:rPr>
          <w:rFonts w:ascii="H-OptimaNormal" w:hAnsi="H-OptimaNormal" w:cstheme="minorHAnsi"/>
          <w:bCs/>
          <w:i/>
          <w:color w:val="0070C0"/>
          <w:sz w:val="28"/>
          <w:szCs w:val="28"/>
        </w:rPr>
        <w:t>2022. február 7.- 2022. szeptember 30.</w:t>
      </w:r>
      <w:r w:rsidR="000D5AF4" w:rsidRPr="00475954">
        <w:rPr>
          <w:rFonts w:ascii="H-OptimaNormal" w:hAnsi="H-OptimaNormal" w:cstheme="minorHAnsi"/>
          <w:bCs/>
          <w:i/>
          <w:color w:val="0070C0"/>
          <w:sz w:val="28"/>
          <w:szCs w:val="28"/>
        </w:rPr>
        <w:t xml:space="preserve"> közötti időszakra</w:t>
      </w:r>
    </w:p>
    <w:p w14:paraId="58DA0E97" w14:textId="77777777" w:rsidR="00C21E06" w:rsidRPr="006C3CE8" w:rsidRDefault="00C21E06" w:rsidP="00C21E06">
      <w:pPr>
        <w:pStyle w:val="NormlWeb"/>
        <w:shd w:val="clear" w:color="auto" w:fill="FFFFFF"/>
        <w:spacing w:line="276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A pályázat célja</w:t>
      </w:r>
    </w:p>
    <w:p w14:paraId="537ABCD0" w14:textId="77777777" w:rsidR="00A85280" w:rsidRDefault="00436E9C" w:rsidP="00A85280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436E9C">
        <w:rPr>
          <w:rFonts w:ascii="H-OptimaNormal" w:hAnsi="H-OptimaNormal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7A20745A" w14:textId="0F656D63" w:rsidR="00C21E06" w:rsidRPr="006C3CE8" w:rsidRDefault="00436E9C" w:rsidP="00B739BF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436E9C">
        <w:rPr>
          <w:rFonts w:ascii="H-OptimaNormal" w:hAnsi="H-OptimaNormal" w:cstheme="minorHAnsi"/>
          <w:i/>
          <w:iCs/>
          <w:sz w:val="22"/>
          <w:szCs w:val="22"/>
        </w:rPr>
        <w:t>Kutatás és konferencián való részvétel ezen pályázaton nem támogatható!</w:t>
      </w:r>
      <w:r w:rsidR="00C21E06" w:rsidRPr="006C3CE8">
        <w:rPr>
          <w:rFonts w:ascii="H-OptimaNormal" w:hAnsi="H-OptimaNormal" w:cstheme="minorHAnsi"/>
          <w:sz w:val="22"/>
          <w:szCs w:val="22"/>
        </w:rPr>
        <w:t> </w:t>
      </w:r>
    </w:p>
    <w:p w14:paraId="4A1C9236" w14:textId="77777777" w:rsidR="00C21E06" w:rsidRPr="006C3CE8" w:rsidRDefault="00C21E06" w:rsidP="00B739BF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A pályázat tárgya</w:t>
      </w:r>
    </w:p>
    <w:p w14:paraId="5618510F" w14:textId="04578BB8" w:rsidR="00A85280" w:rsidRDefault="00A85280" w:rsidP="00BC3B9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A85280">
        <w:rPr>
          <w:rFonts w:ascii="H-OptimaNormal" w:hAnsi="H-OptimaNormal" w:cstheme="minorHAnsi"/>
          <w:sz w:val="22"/>
          <w:szCs w:val="22"/>
        </w:rPr>
        <w:t>Az Erasmus+ program keretében a pályázaton nyertes oktatók a Pécsi Tudományegyetemmel 2021/2022-es tanévre érvényes kétoldalú megállapodással rendelkező ERASMUS+ programország-</w:t>
      </w:r>
      <w:proofErr w:type="spellStart"/>
      <w:r w:rsidRPr="00A85280">
        <w:rPr>
          <w:rFonts w:ascii="H-OptimaNormal" w:hAnsi="H-OptimaNormal" w:cstheme="minorHAnsi"/>
          <w:sz w:val="22"/>
          <w:szCs w:val="22"/>
        </w:rPr>
        <w:t>beli</w:t>
      </w:r>
      <w:proofErr w:type="spellEnd"/>
      <w:r w:rsidRPr="00A85280">
        <w:rPr>
          <w:rFonts w:ascii="H-OptimaNormal" w:hAnsi="H-OptimaNormal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 hosszabb 5 munkanapnál (akár 2 napos mobilitás is megvalósítható).</w:t>
      </w:r>
    </w:p>
    <w:p w14:paraId="44CC7CC3" w14:textId="0D14128D" w:rsidR="00C21E06" w:rsidRPr="006C3CE8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 </w:t>
      </w:r>
    </w:p>
    <w:p w14:paraId="73DB123D" w14:textId="77777777" w:rsidR="00C21E06" w:rsidRPr="006C3CE8" w:rsidRDefault="00C21E06" w:rsidP="00B739BF">
      <w:pPr>
        <w:pStyle w:val="NormlWeb"/>
        <w:shd w:val="clear" w:color="auto" w:fill="FFFFFF"/>
        <w:spacing w:before="0" w:beforeAutospacing="0" w:after="24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Mire pályázhatnak az oktatók?</w:t>
      </w:r>
    </w:p>
    <w:p w14:paraId="3657A05A" w14:textId="77777777" w:rsidR="00C21E06" w:rsidRPr="006C3CE8" w:rsidRDefault="00C21E06" w:rsidP="00BC3B9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5AAF6FA4" w14:textId="77777777" w:rsidR="00C21E06" w:rsidRPr="006C3CE8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</w:p>
    <w:p w14:paraId="175AC358" w14:textId="77777777" w:rsidR="00C21E06" w:rsidRPr="006C3CE8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1004B581" w14:textId="77777777" w:rsidR="00C21E06" w:rsidRPr="006C3CE8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</w:p>
    <w:p w14:paraId="1FB3C1A0" w14:textId="21D5DC4B" w:rsidR="00C21E06" w:rsidRPr="006C3CE8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Amennyiben a pályázó a fogadó egyetem alkalmazottja, vagy a fogadó egyetem részben vagy egészben finanszírozza a kiutazás és/vagy a kint</w:t>
      </w:r>
      <w:r w:rsidR="006B7D88" w:rsidRPr="006C3CE8">
        <w:rPr>
          <w:rFonts w:ascii="H-OptimaNormal" w:hAnsi="H-OptimaNormal" w:cstheme="minorHAnsi"/>
          <w:sz w:val="22"/>
          <w:szCs w:val="22"/>
        </w:rPr>
        <w:t xml:space="preserve"> </w:t>
      </w:r>
      <w:r w:rsidRPr="006C3CE8">
        <w:rPr>
          <w:rFonts w:ascii="H-OptimaNormal" w:hAnsi="H-OptimaNormal" w:cstheme="minorHAnsi"/>
          <w:sz w:val="22"/>
          <w:szCs w:val="22"/>
        </w:rPr>
        <w:t>tartózkodás költségeit, akkor Erasmus</w:t>
      </w:r>
      <w:r w:rsidR="00EE2797" w:rsidRPr="006C3CE8">
        <w:rPr>
          <w:rFonts w:ascii="H-OptimaNormal" w:hAnsi="H-OptimaNormal" w:cstheme="minorHAnsi"/>
          <w:sz w:val="22"/>
          <w:szCs w:val="22"/>
        </w:rPr>
        <w:t>+</w:t>
      </w:r>
      <w:r w:rsidRPr="006C3CE8">
        <w:rPr>
          <w:rFonts w:ascii="H-OptimaNormal" w:hAnsi="H-OptimaNormal" w:cstheme="minorHAnsi"/>
          <w:sz w:val="22"/>
          <w:szCs w:val="22"/>
        </w:rPr>
        <w:t xml:space="preserve"> ösztöndíjra az oktató nem jogosult.</w:t>
      </w:r>
    </w:p>
    <w:p w14:paraId="4E17CD99" w14:textId="77777777" w:rsidR="00C21E06" w:rsidRPr="006C3CE8" w:rsidRDefault="00C21E06" w:rsidP="00C21E06">
      <w:pPr>
        <w:pStyle w:val="NormlWeb"/>
        <w:shd w:val="clear" w:color="auto" w:fill="FFFFFF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lastRenderedPageBreak/>
        <w:t>Helyszín: nem lehet a küldő intézmény országa és a lakóhely szerinti ország sem.</w:t>
      </w:r>
    </w:p>
    <w:p w14:paraId="02374273" w14:textId="77777777" w:rsidR="00C21E06" w:rsidRPr="006C3CE8" w:rsidRDefault="00C21E06" w:rsidP="00272121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14:paraId="1CFCDD6B" w14:textId="77777777" w:rsidR="00C21E06" w:rsidRPr="006C3CE8" w:rsidRDefault="00C21E06" w:rsidP="00B739BF">
      <w:pPr>
        <w:pStyle w:val="NormlWeb"/>
        <w:shd w:val="clear" w:color="auto" w:fill="FFFFFF"/>
        <w:spacing w:before="0" w:beforeAutospacing="0" w:after="240" w:afterAutospacing="0" w:line="288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Kik nyújthatnak be pályázatot?</w:t>
      </w:r>
    </w:p>
    <w:p w14:paraId="2BC708B9" w14:textId="77777777" w:rsidR="00C21E06" w:rsidRPr="006C3CE8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Az vehet részt az Erasmus+ programban:</w:t>
      </w:r>
    </w:p>
    <w:p w14:paraId="0DA66A31" w14:textId="77777777" w:rsidR="00C21E06" w:rsidRPr="006C3CE8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•      aki magyar állampolgár (vagy </w:t>
      </w:r>
      <w:proofErr w:type="gramStart"/>
      <w:r w:rsidRPr="006C3CE8">
        <w:rPr>
          <w:rFonts w:ascii="H-OptimaNormal" w:hAnsi="H-OptimaNormal" w:cstheme="minorHAnsi"/>
          <w:sz w:val="22"/>
          <w:szCs w:val="22"/>
        </w:rPr>
        <w:t>huzamos tartózkodási engedéllyel</w:t>
      </w:r>
      <w:proofErr w:type="gramEnd"/>
      <w:r w:rsidRPr="006C3CE8">
        <w:rPr>
          <w:rFonts w:ascii="H-OptimaNormal" w:hAnsi="H-OptimaNormal" w:cstheme="minorHAnsi"/>
          <w:sz w:val="22"/>
          <w:szCs w:val="22"/>
        </w:rPr>
        <w:t xml:space="preserve"> vagy menekültként tartózkodik Magyarországon);</w:t>
      </w:r>
    </w:p>
    <w:p w14:paraId="44448A21" w14:textId="77777777" w:rsidR="00C21E06" w:rsidRPr="006C3CE8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•      aki főállású, félállású vagy óraadó oktatója az intézménynek;</w:t>
      </w:r>
    </w:p>
    <w:p w14:paraId="290366C9" w14:textId="56E6EFF3" w:rsidR="00F71ADA" w:rsidRPr="006C3CE8" w:rsidRDefault="00C21E06" w:rsidP="00B739BF">
      <w:pPr>
        <w:pStyle w:val="NormlWeb"/>
        <w:shd w:val="clear" w:color="auto" w:fill="FFFFFF"/>
        <w:spacing w:line="276" w:lineRule="auto"/>
        <w:ind w:left="1080"/>
        <w:jc w:val="both"/>
        <w:rPr>
          <w:rFonts w:ascii="H-OptimaNormal" w:hAnsi="H-OptimaNormal" w:cs="Arial"/>
          <w:b/>
          <w:sz w:val="20"/>
          <w:szCs w:val="20"/>
        </w:rPr>
      </w:pPr>
      <w:r w:rsidRPr="006C3CE8">
        <w:rPr>
          <w:rFonts w:ascii="H-OptimaNormal" w:hAnsi="H-OptimaNormal" w:cstheme="minorHAnsi"/>
          <w:sz w:val="22"/>
          <w:szCs w:val="22"/>
        </w:rPr>
        <w:t>•      akinek tanszéke / intézete saját tématerületén érvényes Erasmus</w:t>
      </w:r>
      <w:r w:rsidR="0086489F" w:rsidRPr="006C3CE8">
        <w:rPr>
          <w:rFonts w:ascii="H-OptimaNormal" w:hAnsi="H-OptimaNormal" w:cstheme="minorHAnsi"/>
          <w:sz w:val="22"/>
          <w:szCs w:val="22"/>
        </w:rPr>
        <w:t>+</w:t>
      </w:r>
      <w:r w:rsidRPr="006C3CE8">
        <w:rPr>
          <w:rFonts w:ascii="H-OptimaNormal" w:hAnsi="H-OptimaNormal" w:cstheme="minorHAnsi"/>
          <w:sz w:val="22"/>
          <w:szCs w:val="22"/>
        </w:rPr>
        <w:t xml:space="preserve"> együttműködési megállapodással rendelkezik</w:t>
      </w:r>
      <w:r w:rsidR="00B739BF">
        <w:rPr>
          <w:rFonts w:ascii="H-OptimaNormal" w:hAnsi="H-OptimaNormal" w:cstheme="minorHAnsi"/>
          <w:sz w:val="22"/>
          <w:szCs w:val="22"/>
        </w:rPr>
        <w:t>.</w:t>
      </w:r>
    </w:p>
    <w:p w14:paraId="359F0ABF" w14:textId="10AE2C58" w:rsidR="00B739BF" w:rsidRPr="006C3CE8" w:rsidRDefault="00B856A0" w:rsidP="00B739BF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="Arial"/>
          <w:b/>
          <w:sz w:val="20"/>
          <w:szCs w:val="20"/>
        </w:rPr>
      </w:pPr>
      <w:r w:rsidRPr="00061628">
        <w:rPr>
          <w:rFonts w:ascii="H-OptimaNormal" w:hAnsi="H-OptimaNormal" w:cs="Arial"/>
          <w:b/>
          <w:sz w:val="22"/>
          <w:szCs w:val="22"/>
        </w:rPr>
        <w:t>Partnerintézmények, ahol oktatási tevékenység folytatható: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360"/>
        <w:gridCol w:w="1480"/>
        <w:gridCol w:w="2100"/>
      </w:tblGrid>
      <w:tr w:rsidR="00B739BF" w:rsidRPr="00F71ADA" w14:paraId="1BA24EA4" w14:textId="77777777" w:rsidTr="00CB7377">
        <w:trPr>
          <w:trHeight w:val="702"/>
        </w:trPr>
        <w:tc>
          <w:tcPr>
            <w:tcW w:w="8940" w:type="dxa"/>
            <w:gridSpan w:val="4"/>
            <w:shd w:val="clear" w:color="auto" w:fill="auto"/>
            <w:noWrap/>
            <w:vAlign w:val="center"/>
            <w:hideMark/>
          </w:tcPr>
          <w:p w14:paraId="316C1D06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oktatói</w:t>
            </w:r>
            <w:proofErr w:type="spellEnd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>keretszám</w:t>
            </w:r>
            <w:proofErr w:type="spellEnd"/>
            <w:r w:rsidRPr="00F71ADA">
              <w:rPr>
                <w:rFonts w:ascii="H-OptimaNormal" w:eastAsia="Times New Roman" w:hAnsi="H-OptimaNormal" w:cs="Calibri"/>
                <w:b/>
                <w:bCs/>
                <w:color w:val="0070C0"/>
                <w:sz w:val="36"/>
                <w:szCs w:val="36"/>
                <w:lang w:val="en-GB" w:eastAsia="en-GB"/>
              </w:rPr>
              <w:t xml:space="preserve"> GYTK</w:t>
            </w:r>
          </w:p>
        </w:tc>
      </w:tr>
      <w:tr w:rsidR="00B739BF" w:rsidRPr="00F71ADA" w14:paraId="3C94D49E" w14:textId="77777777" w:rsidTr="00CB7377">
        <w:trPr>
          <w:trHeight w:val="960"/>
        </w:trPr>
        <w:tc>
          <w:tcPr>
            <w:tcW w:w="2000" w:type="dxa"/>
            <w:shd w:val="clear" w:color="auto" w:fill="auto"/>
            <w:vAlign w:val="center"/>
            <w:hideMark/>
          </w:tcPr>
          <w:p w14:paraId="3CAFACCA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3A84989A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Egyetem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DF0FE9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Kiutaztatható</w:t>
            </w:r>
            <w:proofErr w:type="spellEnd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oktatók</w:t>
            </w:r>
            <w:proofErr w:type="spellEnd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száma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07720775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b/>
                <w:bCs/>
                <w:color w:val="4F81BD"/>
                <w:sz w:val="22"/>
                <w:szCs w:val="22"/>
                <w:lang w:val="en-GB" w:eastAsia="en-GB"/>
              </w:rPr>
              <w:t>Tématerület</w:t>
            </w:r>
            <w:proofErr w:type="spellEnd"/>
          </w:p>
        </w:tc>
      </w:tr>
      <w:tr w:rsidR="00B739BF" w:rsidRPr="00F71ADA" w14:paraId="278BD017" w14:textId="77777777" w:rsidTr="00CB7377">
        <w:trPr>
          <w:trHeight w:val="565"/>
        </w:trPr>
        <w:tc>
          <w:tcPr>
            <w:tcW w:w="2000" w:type="dxa"/>
            <w:shd w:val="clear" w:color="auto" w:fill="auto"/>
            <w:vAlign w:val="center"/>
            <w:hideMark/>
          </w:tcPr>
          <w:p w14:paraId="34AD8552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Csehország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7FE05F0C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Masaryk University Brno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AB3B68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0D12DBED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553BF036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39BAD6A7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Csehország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FC98568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Charles University Faculty of Pharmacy in Hradec </w:t>
            </w: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Králové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0FBE3A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54016992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757255E" w14:textId="77777777" w:rsidTr="00CB7377">
        <w:trPr>
          <w:trHeight w:val="655"/>
        </w:trPr>
        <w:tc>
          <w:tcPr>
            <w:tcW w:w="2000" w:type="dxa"/>
            <w:shd w:val="clear" w:color="auto" w:fill="auto"/>
            <w:vAlign w:val="center"/>
            <w:hideMark/>
          </w:tcPr>
          <w:p w14:paraId="777B3BAE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Franciaország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DAD69E9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Bordeaux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C4F879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6F7CF1DA" w14:textId="77777777" w:rsidR="00B739BF" w:rsidRPr="00F71AD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A342BA" w:rsidRPr="00F71ADA" w14:paraId="4A43373A" w14:textId="77777777" w:rsidTr="00CB7377">
        <w:trPr>
          <w:trHeight w:val="563"/>
        </w:trPr>
        <w:tc>
          <w:tcPr>
            <w:tcW w:w="2000" w:type="dxa"/>
            <w:shd w:val="clear" w:color="auto" w:fill="auto"/>
            <w:vAlign w:val="center"/>
          </w:tcPr>
          <w:p w14:paraId="293CAA33" w14:textId="523DDC3C" w:rsidR="00A342BA" w:rsidRPr="00F71ADA" w:rsidRDefault="00A342BA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Franciaország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</w:tcPr>
          <w:p w14:paraId="175A265E" w14:textId="202B5B6E" w:rsidR="00A342BA" w:rsidRPr="00F71ADA" w:rsidRDefault="00A342BA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Rennes 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87EB4B1" w14:textId="5B8D6EC8" w:rsidR="00A342BA" w:rsidRPr="00F71ADA" w:rsidRDefault="00A342BA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14:paraId="2FE6F49F" w14:textId="7F2CE9EA" w:rsidR="00A342BA" w:rsidRPr="00F71ADA" w:rsidRDefault="00A342BA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F71AD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43048891" w14:textId="77777777" w:rsidTr="00CB7377">
        <w:trPr>
          <w:trHeight w:val="563"/>
        </w:trPr>
        <w:tc>
          <w:tcPr>
            <w:tcW w:w="2000" w:type="dxa"/>
            <w:shd w:val="clear" w:color="auto" w:fill="auto"/>
            <w:vAlign w:val="center"/>
            <w:hideMark/>
          </w:tcPr>
          <w:p w14:paraId="554153A6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Horvátország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632F29A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Zagreb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91DBFB" w14:textId="3134CFCF" w:rsidR="00B739BF" w:rsidRPr="0054238A" w:rsidRDefault="00F42DE8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B739BF"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B739BF"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15B10474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6F6BBB96" w14:textId="77777777" w:rsidTr="00CB7377">
        <w:trPr>
          <w:trHeight w:val="546"/>
        </w:trPr>
        <w:tc>
          <w:tcPr>
            <w:tcW w:w="2000" w:type="dxa"/>
            <w:shd w:val="clear" w:color="auto" w:fill="auto"/>
            <w:vAlign w:val="center"/>
            <w:hideMark/>
          </w:tcPr>
          <w:p w14:paraId="1FF805E2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Lengyelország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9067577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Medical University of Lublin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D4F8D9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4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205B7387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E6E28C2" w14:textId="77777777" w:rsidTr="00CB7377">
        <w:trPr>
          <w:trHeight w:val="540"/>
        </w:trPr>
        <w:tc>
          <w:tcPr>
            <w:tcW w:w="2000" w:type="dxa"/>
            <w:shd w:val="clear" w:color="auto" w:fill="auto"/>
            <w:vAlign w:val="center"/>
            <w:hideMark/>
          </w:tcPr>
          <w:p w14:paraId="13085684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Litvánia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1EBC485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Lithuanian </w:t>
            </w:r>
            <w:proofErr w:type="gram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 of</w:t>
            </w:r>
            <w:proofErr w:type="gram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Health Sciences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DEEF7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5F96920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6B20CAF" w14:textId="77777777" w:rsidTr="00CB7377">
        <w:trPr>
          <w:trHeight w:val="676"/>
        </w:trPr>
        <w:tc>
          <w:tcPr>
            <w:tcW w:w="2000" w:type="dxa"/>
            <w:shd w:val="clear" w:color="auto" w:fill="auto"/>
            <w:vAlign w:val="center"/>
            <w:hideMark/>
          </w:tcPr>
          <w:p w14:paraId="531E761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Németország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52A615FE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Universität Regensburg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A69AD9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3A8F4E0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7AE363A2" w14:textId="77777777" w:rsidTr="00CB7377">
        <w:trPr>
          <w:trHeight w:val="530"/>
        </w:trPr>
        <w:tc>
          <w:tcPr>
            <w:tcW w:w="2000" w:type="dxa"/>
            <w:shd w:val="clear" w:color="auto" w:fill="auto"/>
            <w:vAlign w:val="center"/>
            <w:hideMark/>
          </w:tcPr>
          <w:p w14:paraId="179D65C0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C5537DE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Messina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4CED35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6E34CE83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3B66D43" w14:textId="77777777" w:rsidTr="00CB7377">
        <w:trPr>
          <w:trHeight w:val="566"/>
        </w:trPr>
        <w:tc>
          <w:tcPr>
            <w:tcW w:w="2000" w:type="dxa"/>
            <w:shd w:val="clear" w:color="auto" w:fill="auto"/>
            <w:vAlign w:val="center"/>
            <w:hideMark/>
          </w:tcPr>
          <w:p w14:paraId="00723B5C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Olaszország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395BF57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Pavia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E597A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5DF88FE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AB3EDD4" w14:textId="77777777" w:rsidTr="00CB7377">
        <w:trPr>
          <w:trHeight w:val="560"/>
        </w:trPr>
        <w:tc>
          <w:tcPr>
            <w:tcW w:w="2000" w:type="dxa"/>
            <w:shd w:val="clear" w:color="auto" w:fill="auto"/>
            <w:vAlign w:val="center"/>
            <w:hideMark/>
          </w:tcPr>
          <w:p w14:paraId="288A67FA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Portugália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60C3A3F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Coimbra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76BCE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023AF41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0613E7D9" w14:textId="77777777" w:rsidTr="00CB7377">
        <w:trPr>
          <w:trHeight w:val="554"/>
        </w:trPr>
        <w:tc>
          <w:tcPr>
            <w:tcW w:w="2000" w:type="dxa"/>
            <w:shd w:val="clear" w:color="auto" w:fill="auto"/>
            <w:vAlign w:val="center"/>
            <w:hideMark/>
          </w:tcPr>
          <w:p w14:paraId="53B7AA12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lastRenderedPageBreak/>
              <w:t>Románia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8044D07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Oradea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0BF33C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3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2D7F4201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312D613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44B22E3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2A50C7E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University of Medicine and Pharmacy of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Targu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-Mure</w:t>
            </w:r>
            <w:r w:rsidRPr="005423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ș</w:t>
            </w: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DCFCF1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3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08E061C1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5AB253F0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24AB49C8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5A3A3DF2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Sapientia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Cluj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Napoca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740EA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1F31F5E0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Herbology</w:t>
            </w:r>
          </w:p>
        </w:tc>
      </w:tr>
      <w:tr w:rsidR="00B739BF" w:rsidRPr="00F71ADA" w14:paraId="3EF7DA3C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064AF58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Románia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4BB1A7D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Sapientia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Targu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Mures</w:t>
            </w:r>
            <w:proofErr w:type="spellEnd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F3CEF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5C58350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61353C8E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457C1793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Spanyolország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44A12BD5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Valencia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1B6484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13EC0980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4F27E781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5260F13F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Szlovákia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6C13D9AC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Comenius University in Bratislava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9288E1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2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209A0113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  <w:tr w:rsidR="00B739BF" w:rsidRPr="00F71ADA" w14:paraId="23A3B725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48E92325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Szlovénia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32F60FC5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University of Ljubljana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C7BD6D" w14:textId="447C7807" w:rsidR="00B739BF" w:rsidRPr="0054238A" w:rsidRDefault="00F42DE8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B739BF"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B739BF"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1DBAD5A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Pharm. laboratory </w:t>
            </w:r>
          </w:p>
        </w:tc>
      </w:tr>
      <w:tr w:rsidR="00B739BF" w:rsidRPr="00F71ADA" w14:paraId="4B1D6578" w14:textId="77777777" w:rsidTr="00CB7377">
        <w:trPr>
          <w:trHeight w:val="702"/>
        </w:trPr>
        <w:tc>
          <w:tcPr>
            <w:tcW w:w="2000" w:type="dxa"/>
            <w:shd w:val="clear" w:color="auto" w:fill="auto"/>
            <w:vAlign w:val="center"/>
            <w:hideMark/>
          </w:tcPr>
          <w:p w14:paraId="5AB5DED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Törökország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E335E4A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Anadolu University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B4F17B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 xml:space="preserve">5 </w:t>
            </w:r>
            <w:proofErr w:type="spellStart"/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fő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2FA0E928" w14:textId="77777777" w:rsidR="00B739BF" w:rsidRPr="0054238A" w:rsidRDefault="00B739BF" w:rsidP="00CE15C0">
            <w:pPr>
              <w:jc w:val="center"/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</w:pPr>
            <w:r w:rsidRPr="0054238A">
              <w:rPr>
                <w:rFonts w:ascii="H-OptimaNormal" w:eastAsia="Times New Roman" w:hAnsi="H-OptimaNormal" w:cs="Calibri"/>
                <w:color w:val="000000"/>
                <w:sz w:val="22"/>
                <w:szCs w:val="22"/>
                <w:lang w:val="en-GB" w:eastAsia="en-GB"/>
              </w:rPr>
              <w:t>Pharmacy</w:t>
            </w:r>
          </w:p>
        </w:tc>
      </w:tr>
    </w:tbl>
    <w:p w14:paraId="4F1FE12A" w14:textId="04E7F5C7" w:rsidR="00C21E06" w:rsidRPr="006C3CE8" w:rsidRDefault="00C21E06" w:rsidP="00C41CC2">
      <w:pPr>
        <w:spacing w:before="600" w:after="200" w:line="276" w:lineRule="auto"/>
        <w:rPr>
          <w:rFonts w:ascii="H-OptimaNormal" w:hAnsi="H-OptimaNormal" w:cstheme="minorHAnsi"/>
          <w:b/>
          <w:bCs/>
          <w:sz w:val="22"/>
          <w:szCs w:val="22"/>
        </w:rPr>
      </w:pPr>
      <w:r w:rsidRPr="006C3CE8">
        <w:rPr>
          <w:rFonts w:ascii="H-OptimaNormal" w:hAnsi="H-OptimaNormal" w:cstheme="minorHAnsi"/>
          <w:b/>
          <w:bCs/>
          <w:sz w:val="22"/>
          <w:szCs w:val="22"/>
        </w:rPr>
        <w:t>A pályázat benyújtásának határideje és módja</w:t>
      </w:r>
    </w:p>
    <w:p w14:paraId="150DE9BE" w14:textId="6A2564E9" w:rsidR="00C21E06" w:rsidRPr="006C3CE8" w:rsidRDefault="00B6299F" w:rsidP="00475954">
      <w:pPr>
        <w:pStyle w:val="NormlWeb"/>
        <w:shd w:val="clear" w:color="auto" w:fill="FFFFFF"/>
        <w:spacing w:line="360" w:lineRule="auto"/>
        <w:jc w:val="center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</w:t>
      </w:r>
      <w:r w:rsidRPr="00F1462C">
        <w:rPr>
          <w:rFonts w:ascii="H-OptimaNormal" w:hAnsi="H-OptimaNormal" w:cstheme="minorHAnsi"/>
          <w:sz w:val="22"/>
          <w:szCs w:val="22"/>
        </w:rPr>
        <w:t>pályázatot a</w:t>
      </w:r>
      <w:r w:rsidR="00B856A0" w:rsidRPr="00F1462C">
        <w:rPr>
          <w:rFonts w:ascii="H-OptimaNormal" w:hAnsi="H-OptimaNormal" w:cstheme="minorHAnsi"/>
          <w:sz w:val="22"/>
          <w:szCs w:val="22"/>
        </w:rPr>
        <w:t xml:space="preserve">z </w:t>
      </w:r>
      <w:r w:rsidRPr="00F1462C">
        <w:rPr>
          <w:rFonts w:ascii="H-OptimaNormal" w:hAnsi="H-OptimaNormal" w:cstheme="minorHAnsi"/>
          <w:sz w:val="22"/>
          <w:szCs w:val="22"/>
        </w:rPr>
        <w:t>ÁOK</w:t>
      </w:r>
      <w:r w:rsidR="00B856A0" w:rsidRPr="00F1462C">
        <w:rPr>
          <w:rFonts w:ascii="H-OptimaNormal" w:hAnsi="H-OptimaNormal" w:cstheme="minorHAnsi"/>
          <w:sz w:val="22"/>
          <w:szCs w:val="22"/>
        </w:rPr>
        <w:t>/GYTK</w:t>
      </w:r>
      <w:r w:rsidRPr="00F1462C">
        <w:rPr>
          <w:rFonts w:ascii="H-OptimaNormal" w:hAnsi="H-OptimaNormal" w:cstheme="minorHAnsi"/>
          <w:sz w:val="22"/>
          <w:szCs w:val="22"/>
        </w:rPr>
        <w:t xml:space="preserve"> Nemzetközi Kapcsolatok Irodájára </w:t>
      </w:r>
      <w:r w:rsidR="00C21E06" w:rsidRPr="00F1462C">
        <w:rPr>
          <w:rFonts w:ascii="H-OptimaNormal" w:hAnsi="H-OptimaNormal" w:cstheme="minorHAnsi"/>
          <w:sz w:val="22"/>
          <w:szCs w:val="22"/>
        </w:rPr>
        <w:t>kell</w:t>
      </w:r>
      <w:r w:rsidR="00C21E06" w:rsidRPr="006C3CE8">
        <w:rPr>
          <w:rFonts w:ascii="H-OptimaNormal" w:hAnsi="H-OptimaNormal" w:cstheme="minorHAnsi"/>
          <w:sz w:val="22"/>
          <w:szCs w:val="22"/>
        </w:rPr>
        <w:t xml:space="preserve"> benyújtani, legkésőbb </w:t>
      </w:r>
      <w:r w:rsidR="00475954">
        <w:rPr>
          <w:rFonts w:ascii="H-OptimaNormal" w:hAnsi="H-OptimaNormal" w:cstheme="minorHAnsi"/>
          <w:sz w:val="22"/>
          <w:szCs w:val="22"/>
        </w:rPr>
        <w:t xml:space="preserve">                </w:t>
      </w:r>
      <w:r w:rsidR="001B3087">
        <w:rPr>
          <w:rFonts w:ascii="H-OptimaNormal" w:hAnsi="H-OptimaNormal" w:cstheme="minorHAnsi"/>
          <w:b/>
          <w:bCs/>
          <w:sz w:val="22"/>
          <w:szCs w:val="22"/>
        </w:rPr>
        <w:t xml:space="preserve">2021. </w:t>
      </w:r>
      <w:r w:rsidR="00F42DE8">
        <w:rPr>
          <w:rFonts w:ascii="H-OptimaNormal" w:hAnsi="H-OptimaNormal" w:cstheme="minorHAnsi"/>
          <w:b/>
          <w:bCs/>
          <w:sz w:val="22"/>
          <w:szCs w:val="22"/>
        </w:rPr>
        <w:t>november 17</w:t>
      </w:r>
      <w:r w:rsidR="006A65C1" w:rsidRPr="001B3087">
        <w:rPr>
          <w:rFonts w:ascii="H-OptimaNormal" w:hAnsi="H-OptimaNormal" w:cstheme="minorHAnsi"/>
          <w:b/>
          <w:bCs/>
          <w:sz w:val="22"/>
          <w:szCs w:val="22"/>
        </w:rPr>
        <w:t>-ig</w:t>
      </w:r>
      <w:r w:rsidRPr="006C3CE8">
        <w:rPr>
          <w:rFonts w:ascii="H-OptimaNormal" w:hAnsi="H-OptimaNormal" w:cstheme="minorHAnsi"/>
          <w:b/>
          <w:bCs/>
          <w:sz w:val="22"/>
          <w:szCs w:val="22"/>
        </w:rPr>
        <w:t xml:space="preserve"> </w:t>
      </w:r>
      <w:r w:rsidRPr="006C3CE8">
        <w:rPr>
          <w:rFonts w:ascii="H-OptimaNormal" w:hAnsi="H-OptimaNormal" w:cstheme="minorHAnsi"/>
          <w:bCs/>
          <w:sz w:val="22"/>
          <w:szCs w:val="22"/>
        </w:rPr>
        <w:t>az alábbi email címre:</w:t>
      </w:r>
      <w:r w:rsidRPr="006C3CE8">
        <w:rPr>
          <w:rFonts w:ascii="H-OptimaNormal" w:hAnsi="H-OptimaNormal" w:cstheme="minorHAnsi"/>
          <w:b/>
          <w:bCs/>
          <w:sz w:val="22"/>
          <w:szCs w:val="22"/>
        </w:rPr>
        <w:t xml:space="preserve"> erasmusoffice@aok.pte.hu</w:t>
      </w:r>
    </w:p>
    <w:p w14:paraId="51CCDD90" w14:textId="77777777" w:rsidR="00C21E06" w:rsidRPr="006C3CE8" w:rsidRDefault="00C21E06" w:rsidP="00172F2C">
      <w:pPr>
        <w:pStyle w:val="NormlWeb"/>
        <w:shd w:val="clear" w:color="auto" w:fill="FFFFFF"/>
        <w:spacing w:before="120" w:beforeAutospacing="0"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</w:t>
      </w:r>
      <w:r w:rsidRPr="006C3CE8">
        <w:rPr>
          <w:rFonts w:ascii="H-OptimaNormal" w:hAnsi="H-OptimaNormal" w:cstheme="minorHAnsi"/>
          <w:sz w:val="22"/>
          <w:szCs w:val="22"/>
          <w:u w:val="single"/>
        </w:rPr>
        <w:t>A pályázat részeként benyújtandó dokumentumok</w:t>
      </w:r>
    </w:p>
    <w:p w14:paraId="3B5CB85A" w14:textId="77777777" w:rsidR="00C21E06" w:rsidRPr="006C3CE8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Egy nyomtatott példányban kell beadni az alábbiakat:</w:t>
      </w:r>
    </w:p>
    <w:p w14:paraId="6F1922C5" w14:textId="77777777" w:rsidR="00C21E06" w:rsidRPr="006C3CE8" w:rsidRDefault="00C21E06" w:rsidP="00C41CC2">
      <w:pPr>
        <w:pStyle w:val="NormlWeb"/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kitöltött, eredetiben aláírt pályázati űrlap;</w:t>
      </w:r>
    </w:p>
    <w:p w14:paraId="3257C3BF" w14:textId="25BE82ED" w:rsidR="0086489F" w:rsidRPr="006C3CE8" w:rsidRDefault="0086489F" w:rsidP="00C41CC2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</w:t>
      </w:r>
      <w:r w:rsidRPr="006C3CE8">
        <w:rPr>
          <w:rFonts w:ascii="H-OptimaNormal" w:hAnsi="H-OptimaNormal" w:cstheme="minorHAnsi"/>
          <w:b/>
          <w:color w:val="0070C0"/>
          <w:sz w:val="22"/>
          <w:szCs w:val="22"/>
        </w:rPr>
        <w:t>három fél által aláírt pontos időtartamra szóló</w:t>
      </w:r>
      <w:r w:rsidRPr="006C3CE8">
        <w:rPr>
          <w:rFonts w:ascii="H-OptimaNormal" w:hAnsi="H-OptimaNormal" w:cstheme="minorHAnsi"/>
          <w:sz w:val="22"/>
          <w:szCs w:val="22"/>
        </w:rPr>
        <w:t xml:space="preserve"> a partner egyetem által jóváhagyott munkaterv (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Staff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mobility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for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teaching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mobility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  <w:proofErr w:type="spellStart"/>
      <w:r w:rsidRPr="006C3CE8">
        <w:rPr>
          <w:rFonts w:ascii="H-OptimaNormal" w:hAnsi="H-OptimaNormal" w:cstheme="minorHAnsi"/>
          <w:sz w:val="22"/>
          <w:szCs w:val="22"/>
        </w:rPr>
        <w:t>agreement</w:t>
      </w:r>
      <w:proofErr w:type="spellEnd"/>
      <w:r w:rsidRPr="006C3CE8">
        <w:rPr>
          <w:rFonts w:ascii="H-OptimaNormal" w:hAnsi="H-OptimaNormal" w:cstheme="minorHAnsi"/>
          <w:sz w:val="22"/>
          <w:szCs w:val="22"/>
        </w:rPr>
        <w:t>)</w:t>
      </w:r>
      <w:r w:rsidR="00B6299F" w:rsidRPr="006C3CE8">
        <w:rPr>
          <w:rFonts w:ascii="H-OptimaNormal" w:hAnsi="H-OptimaNormal" w:cstheme="minorHAnsi"/>
          <w:sz w:val="22"/>
          <w:szCs w:val="22"/>
        </w:rPr>
        <w:t>.</w:t>
      </w:r>
    </w:p>
    <w:p w14:paraId="6BFD4AAE" w14:textId="79A42841" w:rsidR="00C21E06" w:rsidRDefault="00C21E06" w:rsidP="00C41CC2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14:paraId="6F26DC4F" w14:textId="77777777" w:rsidR="00C21E06" w:rsidRPr="006C3CE8" w:rsidRDefault="00C21E06" w:rsidP="0024267A">
      <w:pPr>
        <w:pStyle w:val="NormlWeb"/>
        <w:shd w:val="clear" w:color="auto" w:fill="FFFFFF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 </w:t>
      </w:r>
      <w:r w:rsidRPr="006C3CE8">
        <w:rPr>
          <w:rFonts w:ascii="H-OptimaNormal" w:hAnsi="H-OptimaNormal" w:cstheme="minorHAnsi"/>
          <w:b/>
          <w:bCs/>
          <w:sz w:val="22"/>
          <w:szCs w:val="22"/>
        </w:rPr>
        <w:t>A benyújtott pályázatok elbírálása</w:t>
      </w:r>
    </w:p>
    <w:p w14:paraId="40DEC081" w14:textId="66041038" w:rsidR="00C21E06" w:rsidRPr="006C3CE8" w:rsidRDefault="00C21E06" w:rsidP="00B3219E">
      <w:pPr>
        <w:pStyle w:val="NormlWeb"/>
        <w:shd w:val="clear" w:color="auto" w:fill="FFFFFF"/>
        <w:spacing w:before="120" w:before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A benyújtott pályázatokat a beadási határidőt követő 3 héten belül a </w:t>
      </w:r>
      <w:r w:rsidRPr="00F1462C">
        <w:rPr>
          <w:rFonts w:ascii="H-OptimaNormal" w:hAnsi="H-OptimaNormal" w:cstheme="minorHAnsi"/>
          <w:sz w:val="22"/>
          <w:szCs w:val="22"/>
        </w:rPr>
        <w:t xml:space="preserve">kar </w:t>
      </w:r>
      <w:proofErr w:type="spellStart"/>
      <w:r w:rsidR="00B856A0" w:rsidRPr="00F1462C">
        <w:rPr>
          <w:rFonts w:ascii="H-OptimaNormal" w:hAnsi="H-OptimaNormal" w:cstheme="minorHAnsi"/>
          <w:sz w:val="22"/>
          <w:szCs w:val="22"/>
        </w:rPr>
        <w:t>Adhoc</w:t>
      </w:r>
      <w:proofErr w:type="spellEnd"/>
      <w:r w:rsidR="00B856A0" w:rsidRPr="00F1462C">
        <w:rPr>
          <w:rFonts w:ascii="H-OptimaNormal" w:hAnsi="H-OptimaNormal" w:cstheme="minorHAnsi"/>
          <w:sz w:val="22"/>
          <w:szCs w:val="22"/>
        </w:rPr>
        <w:t xml:space="preserve"> </w:t>
      </w:r>
      <w:r w:rsidR="00F1462C" w:rsidRPr="00F1462C">
        <w:rPr>
          <w:rFonts w:ascii="H-OptimaNormal" w:hAnsi="H-OptimaNormal" w:cstheme="minorHAnsi"/>
          <w:sz w:val="22"/>
          <w:szCs w:val="22"/>
        </w:rPr>
        <w:t xml:space="preserve">Erasmus </w:t>
      </w:r>
      <w:r w:rsidR="00B856A0" w:rsidRPr="00F1462C">
        <w:rPr>
          <w:rFonts w:ascii="H-OptimaNormal" w:hAnsi="H-OptimaNormal" w:cstheme="minorHAnsi"/>
          <w:sz w:val="22"/>
          <w:szCs w:val="22"/>
        </w:rPr>
        <w:t xml:space="preserve">Bizottsága </w:t>
      </w:r>
      <w:r w:rsidRPr="00F1462C">
        <w:rPr>
          <w:rFonts w:ascii="H-OptimaNormal" w:hAnsi="H-OptimaNormal" w:cstheme="minorHAnsi"/>
          <w:sz w:val="22"/>
          <w:szCs w:val="22"/>
        </w:rPr>
        <w:t>bírálja el.</w:t>
      </w:r>
      <w:r w:rsidRPr="006C3CE8">
        <w:rPr>
          <w:rFonts w:ascii="H-OptimaNormal" w:hAnsi="H-OptimaNormal" w:cstheme="minorHAnsi"/>
          <w:sz w:val="22"/>
          <w:szCs w:val="22"/>
        </w:rPr>
        <w:t xml:space="preserve"> </w:t>
      </w:r>
    </w:p>
    <w:p w14:paraId="307FCB09" w14:textId="77777777" w:rsidR="00C41CC2" w:rsidRDefault="00C41CC2">
      <w:pPr>
        <w:spacing w:after="200" w:line="276" w:lineRule="auto"/>
        <w:rPr>
          <w:rFonts w:ascii="H-OptimaNormal" w:hAnsi="H-OptimaNormal" w:cstheme="minorHAnsi"/>
          <w:sz w:val="22"/>
          <w:szCs w:val="22"/>
        </w:rPr>
      </w:pPr>
      <w:r>
        <w:rPr>
          <w:rFonts w:ascii="H-OptimaNormal" w:hAnsi="H-OptimaNormal" w:cstheme="minorHAnsi"/>
          <w:sz w:val="22"/>
          <w:szCs w:val="22"/>
        </w:rPr>
        <w:br w:type="page"/>
      </w:r>
    </w:p>
    <w:p w14:paraId="3C8BEDCE" w14:textId="29DD7936" w:rsidR="00C21E06" w:rsidRPr="006C3CE8" w:rsidRDefault="00C21E06" w:rsidP="00B3219E">
      <w:pPr>
        <w:pStyle w:val="NormlWeb"/>
        <w:shd w:val="clear" w:color="auto" w:fill="FFFFFF"/>
        <w:spacing w:before="120" w:beforeAutospacing="0"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lastRenderedPageBreak/>
        <w:t>A pályázatok elbírálásának szempontjai:</w:t>
      </w:r>
    </w:p>
    <w:p w14:paraId="5F2EC29D" w14:textId="77777777" w:rsidR="00C21E06" w:rsidRPr="006C3CE8" w:rsidRDefault="00C21E06" w:rsidP="00B3219E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1.</w:t>
      </w:r>
      <w:proofErr w:type="gramStart"/>
      <w:r w:rsidRPr="006C3CE8">
        <w:rPr>
          <w:rFonts w:ascii="H-OptimaNormal" w:hAnsi="H-OptimaNormal" w:cstheme="minorHAnsi"/>
          <w:sz w:val="22"/>
          <w:szCs w:val="22"/>
        </w:rPr>
        <w:t>)  Munkaterv</w:t>
      </w:r>
      <w:proofErr w:type="gramEnd"/>
      <w:r w:rsidRPr="006C3CE8">
        <w:rPr>
          <w:rFonts w:ascii="H-OptimaNormal" w:hAnsi="H-OptimaNormal" w:cstheme="minorHAnsi"/>
          <w:sz w:val="22"/>
          <w:szCs w:val="22"/>
        </w:rPr>
        <w:t xml:space="preserve"> – Erasmus+ nyomtatvány szerint;</w:t>
      </w:r>
    </w:p>
    <w:p w14:paraId="1FECE584" w14:textId="77777777" w:rsidR="00C21E06" w:rsidRPr="006C3CE8" w:rsidRDefault="0086489F" w:rsidP="00B3219E">
      <w:pPr>
        <w:pStyle w:val="Norm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2</w:t>
      </w:r>
      <w:r w:rsidR="00C21E06" w:rsidRPr="006C3CE8">
        <w:rPr>
          <w:rFonts w:ascii="H-OptimaNormal" w:hAnsi="H-OptimaNormal" w:cstheme="minorHAnsi"/>
          <w:sz w:val="22"/>
          <w:szCs w:val="22"/>
        </w:rPr>
        <w:t>.</w:t>
      </w:r>
      <w:proofErr w:type="gramStart"/>
      <w:r w:rsidR="00C21E06" w:rsidRPr="006C3CE8">
        <w:rPr>
          <w:rFonts w:ascii="H-OptimaNormal" w:hAnsi="H-OptimaNormal" w:cstheme="minorHAnsi"/>
          <w:sz w:val="22"/>
          <w:szCs w:val="22"/>
        </w:rPr>
        <w:t>)  Az</w:t>
      </w:r>
      <w:proofErr w:type="gramEnd"/>
      <w:r w:rsidR="00C21E06" w:rsidRPr="006C3CE8">
        <w:rPr>
          <w:rFonts w:ascii="H-OptimaNormal" w:hAnsi="H-OptimaNormal" w:cstheme="minorHAnsi"/>
          <w:sz w:val="22"/>
          <w:szCs w:val="22"/>
        </w:rPr>
        <w:t xml:space="preserve"> elmúlt tanévben vagy a korábbi években ERASMUS</w:t>
      </w:r>
      <w:r w:rsidR="00EE2797" w:rsidRPr="006C3CE8">
        <w:rPr>
          <w:rFonts w:ascii="H-OptimaNormal" w:hAnsi="H-OptimaNormal" w:cstheme="minorHAnsi"/>
          <w:sz w:val="22"/>
          <w:szCs w:val="22"/>
        </w:rPr>
        <w:t>+</w:t>
      </w:r>
      <w:r w:rsidR="00C21E06" w:rsidRPr="006C3CE8">
        <w:rPr>
          <w:rFonts w:ascii="H-OptimaNormal" w:hAnsi="H-OptimaNormal" w:cstheme="minorHAnsi"/>
          <w:sz w:val="22"/>
          <w:szCs w:val="22"/>
        </w:rPr>
        <w:t xml:space="preserve"> támogatásban nem részesült oktat</w:t>
      </w:r>
      <w:r w:rsidR="00B856A0" w:rsidRPr="006C3CE8">
        <w:rPr>
          <w:rFonts w:ascii="H-OptimaNormal" w:hAnsi="H-OptimaNormal" w:cstheme="minorHAnsi"/>
          <w:sz w:val="22"/>
          <w:szCs w:val="22"/>
        </w:rPr>
        <w:t>ók pályázata előnyt élvez.</w:t>
      </w:r>
    </w:p>
    <w:p w14:paraId="5E2DC2AE" w14:textId="77777777" w:rsidR="00C21E06" w:rsidRPr="006C3CE8" w:rsidRDefault="00C21E06" w:rsidP="00B3219E">
      <w:pPr>
        <w:pStyle w:val="NormlWeb"/>
        <w:shd w:val="clear" w:color="auto" w:fill="FFFFFF"/>
        <w:spacing w:line="360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="00172F2C" w:rsidRPr="006C3CE8">
        <w:rPr>
          <w:rFonts w:ascii="H-OptimaNormal" w:hAnsi="H-OptimaNormal" w:cstheme="minorHAnsi"/>
          <w:sz w:val="22"/>
          <w:szCs w:val="22"/>
        </w:rPr>
        <w:t>http://mobilitas</w:t>
      </w:r>
      <w:r w:rsidRPr="006C3CE8">
        <w:rPr>
          <w:rFonts w:ascii="H-OptimaNormal" w:hAnsi="H-OptimaNormal" w:cstheme="minorHAnsi"/>
          <w:sz w:val="22"/>
          <w:szCs w:val="22"/>
        </w:rPr>
        <w:t>.</w:t>
      </w:r>
      <w:hyperlink r:id="rId6" w:history="1">
        <w:r w:rsidRPr="006C3CE8">
          <w:rPr>
            <w:rStyle w:val="Hiperhivatkozs"/>
            <w:rFonts w:ascii="H-OptimaNormal" w:hAnsi="H-OptimaNormal" w:cstheme="minorHAnsi"/>
            <w:sz w:val="22"/>
            <w:szCs w:val="22"/>
          </w:rPr>
          <w:t>pte.hu</w:t>
        </w:r>
      </w:hyperlink>
      <w:r w:rsidRPr="006C3CE8">
        <w:rPr>
          <w:rFonts w:ascii="H-OptimaNormal" w:hAnsi="H-OptimaNormal" w:cstheme="minorHAnsi"/>
          <w:sz w:val="22"/>
          <w:szCs w:val="22"/>
        </w:rPr>
        <w:t>)</w:t>
      </w:r>
    </w:p>
    <w:p w14:paraId="1C92833A" w14:textId="77777777" w:rsidR="00172F2C" w:rsidRPr="006C3CE8" w:rsidRDefault="00C21E06" w:rsidP="00B3219E">
      <w:pPr>
        <w:pStyle w:val="NormlWeb"/>
        <w:shd w:val="clear" w:color="auto" w:fill="FFFFFF"/>
        <w:spacing w:line="360" w:lineRule="auto"/>
        <w:rPr>
          <w:rFonts w:ascii="H-OptimaNormal" w:hAnsi="H-OptimaNormal" w:cstheme="minorHAnsi"/>
          <w:sz w:val="22"/>
          <w:szCs w:val="22"/>
        </w:rPr>
      </w:pPr>
      <w:r w:rsidRPr="006C3CE8">
        <w:rPr>
          <w:rFonts w:ascii="H-OptimaNormal" w:hAnsi="H-OptimaNormal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14:paraId="3BC0FEC5" w14:textId="77777777" w:rsidR="00172F2C" w:rsidRPr="006C3CE8" w:rsidRDefault="00172F2C" w:rsidP="00172F2C">
      <w:pPr>
        <w:rPr>
          <w:rFonts w:ascii="H-OptimaNormal" w:hAnsi="H-OptimaNormal"/>
          <w:b/>
          <w:bCs/>
          <w:i/>
          <w:iCs/>
        </w:rPr>
      </w:pPr>
      <w:r w:rsidRPr="006C3CE8">
        <w:rPr>
          <w:rFonts w:ascii="H-OptimaNormal" w:hAnsi="H-OptimaNormal"/>
          <w:b/>
          <w:bCs/>
          <w:i/>
          <w:iCs/>
        </w:rPr>
        <w:t>Személyzeti kiutazásokra vonatkozó speciális ajánlások és engedélyeztetések</w:t>
      </w:r>
    </w:p>
    <w:p w14:paraId="75FA95F8" w14:textId="77777777" w:rsidR="00F32ACA" w:rsidRPr="006C3CE8" w:rsidRDefault="00F32ACA" w:rsidP="00172F2C">
      <w:pPr>
        <w:rPr>
          <w:rFonts w:ascii="H-OptimaNormal" w:hAnsi="H-OptimaNormal"/>
          <w:b/>
          <w:bCs/>
          <w:i/>
          <w:iCs/>
        </w:rPr>
      </w:pPr>
    </w:p>
    <w:p w14:paraId="39C5D515" w14:textId="77777777" w:rsidR="00B3219E" w:rsidRPr="00B3219E" w:rsidRDefault="00B3219E" w:rsidP="00B3219E">
      <w:pPr>
        <w:spacing w:line="360" w:lineRule="auto"/>
        <w:rPr>
          <w:rFonts w:ascii="H-OptimaNormal" w:hAnsi="H-OptimaNormal"/>
          <w:b/>
          <w:bCs/>
          <w:i/>
          <w:iCs/>
          <w:sz w:val="22"/>
          <w:szCs w:val="22"/>
        </w:rPr>
      </w:pPr>
      <w:r w:rsidRPr="00B3219E">
        <w:rPr>
          <w:rFonts w:ascii="H-OptimaNormal" w:hAnsi="H-OptimaNormal"/>
          <w:b/>
          <w:bCs/>
          <w:i/>
          <w:iCs/>
          <w:sz w:val="22"/>
          <w:szCs w:val="22"/>
        </w:rPr>
        <w:t>16/2020. számú rektori és kancellári utasítás</w:t>
      </w:r>
    </w:p>
    <w:p w14:paraId="2640C30D" w14:textId="1F52FB28" w:rsidR="00B3219E" w:rsidRPr="00B3219E" w:rsidRDefault="00B3219E" w:rsidP="00B739BF">
      <w:pPr>
        <w:spacing w:line="360" w:lineRule="auto"/>
        <w:contextualSpacing/>
        <w:jc w:val="both"/>
        <w:rPr>
          <w:rFonts w:ascii="H-OptimaNormal" w:hAnsi="H-OptimaNormal"/>
          <w:b/>
          <w:bCs/>
          <w:i/>
          <w:iCs/>
          <w:sz w:val="22"/>
          <w:szCs w:val="22"/>
        </w:rPr>
      </w:pPr>
      <w:r w:rsidRPr="00B3219E">
        <w:rPr>
          <w:rFonts w:ascii="H-OptimaNormal" w:hAnsi="H-OptimaNormal"/>
          <w:b/>
          <w:bCs/>
          <w:sz w:val="22"/>
          <w:szCs w:val="22"/>
        </w:rPr>
        <w:t>6. §</w:t>
      </w:r>
      <w:r w:rsidRPr="00B3219E">
        <w:rPr>
          <w:rFonts w:ascii="H-OptimaNormal" w:hAnsi="H-OptimaNormal"/>
          <w:sz w:val="22"/>
          <w:szCs w:val="22"/>
        </w:rPr>
        <w:t xml:space="preserve"> </w:t>
      </w:r>
      <w:r w:rsidRPr="00B3219E">
        <w:rPr>
          <w:rFonts w:ascii="H-OptimaNormal" w:hAnsi="H-OptimaNormal"/>
          <w:b/>
          <w:i/>
          <w:sz w:val="22"/>
          <w:szCs w:val="22"/>
        </w:rPr>
        <w:t xml:space="preserve">(1) </w:t>
      </w:r>
      <w:r w:rsidRPr="00B3219E">
        <w:rPr>
          <w:rFonts w:ascii="H-OptimaNormal" w:hAnsi="H-OptimaNormal"/>
          <w:sz w:val="22"/>
          <w:szCs w:val="22"/>
        </w:rPr>
        <w:t>A változó járványügyi helyzetre tekintettel a kiküldetéssel érintett f</w:t>
      </w:r>
      <w:r w:rsidRPr="00B3219E">
        <w:rPr>
          <w:rFonts w:ascii="H-OptimaNormal" w:hAnsi="H-OptimaNormal"/>
          <w:b/>
          <w:i/>
          <w:sz w:val="22"/>
          <w:szCs w:val="22"/>
        </w:rPr>
        <w:t xml:space="preserve">oglalkoztatott </w:t>
      </w:r>
      <w:r w:rsidRPr="00B3219E">
        <w:rPr>
          <w:rFonts w:ascii="H-OptimaNormal" w:hAnsi="H-OptimaNormal"/>
          <w:sz w:val="22"/>
          <w:szCs w:val="22"/>
        </w:rPr>
        <w:t xml:space="preserve">köteles előzetesen tájékozódni az utazás időpontjában érvényes hazai és </w:t>
      </w:r>
      <w:proofErr w:type="spellStart"/>
      <w:r w:rsidRPr="00B3219E">
        <w:rPr>
          <w:rFonts w:ascii="H-OptimaNormal" w:hAnsi="H-OptimaNormal"/>
          <w:sz w:val="22"/>
          <w:szCs w:val="22"/>
        </w:rPr>
        <w:t>célországbeli</w:t>
      </w:r>
      <w:proofErr w:type="spellEnd"/>
      <w:r w:rsidRPr="00B3219E">
        <w:rPr>
          <w:rFonts w:ascii="H-OptimaNormal" w:hAnsi="H-OptimaNormal"/>
          <w:sz w:val="22"/>
          <w:szCs w:val="22"/>
        </w:rPr>
        <w:t xml:space="preserve">, utazásával kapcsolatos, járványügyi szempontból releváns szabályokról, </w:t>
      </w:r>
      <w:r w:rsidRPr="00B3219E">
        <w:rPr>
          <w:rFonts w:ascii="H-OptimaNormal" w:hAnsi="H-OptimaNormal"/>
          <w:b/>
          <w:i/>
          <w:sz w:val="22"/>
          <w:szCs w:val="22"/>
        </w:rPr>
        <w:t>melyeket köteles betartani.</w:t>
      </w:r>
    </w:p>
    <w:p w14:paraId="1D879088" w14:textId="77777777" w:rsidR="00B3219E" w:rsidRPr="00B3219E" w:rsidRDefault="00B3219E" w:rsidP="00B3219E">
      <w:pPr>
        <w:spacing w:line="360" w:lineRule="auto"/>
        <w:rPr>
          <w:rFonts w:ascii="H-OptimaNormal" w:hAnsi="H-OptimaNormal"/>
          <w:b/>
          <w:bCs/>
          <w:i/>
          <w:iCs/>
          <w:sz w:val="22"/>
          <w:szCs w:val="22"/>
          <w:lang w:eastAsia="en-US"/>
        </w:rPr>
      </w:pPr>
    </w:p>
    <w:p w14:paraId="74C07DD5" w14:textId="77777777" w:rsidR="00B3219E" w:rsidRPr="00B3219E" w:rsidRDefault="00B3219E" w:rsidP="00B3219E">
      <w:pPr>
        <w:autoSpaceDE w:val="0"/>
        <w:autoSpaceDN w:val="0"/>
        <w:spacing w:line="360" w:lineRule="auto"/>
        <w:jc w:val="both"/>
        <w:rPr>
          <w:rFonts w:ascii="H-OptimaNormal" w:hAnsi="H-OptimaNormal"/>
          <w:i/>
          <w:iCs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 nemzetközi személyzeti mobilitások keretében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tervezett ki</w:t>
      </w:r>
      <w:r w:rsidRPr="00B3219E">
        <w:rPr>
          <w:rFonts w:ascii="H-OptimaNormal" w:hAnsi="H-OptimaNormal"/>
          <w:i/>
          <w:iCs/>
          <w:sz w:val="22"/>
          <w:szCs w:val="22"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mindenkori járványhelyzettel összefüggő ajánlásai és szabályzatai figyelembevételével kötelesek megtervezni</w:t>
      </w:r>
      <w:r w:rsidRPr="00B3219E">
        <w:rPr>
          <w:rFonts w:ascii="H-OptimaNormal" w:hAnsi="H-OptimaNormal"/>
          <w:i/>
          <w:iCs/>
          <w:sz w:val="22"/>
          <w:szCs w:val="22"/>
        </w:rPr>
        <w:t>, a járványhelyzetben elvárható fokozott gondosság követelményére tekintettel.</w:t>
      </w:r>
    </w:p>
    <w:p w14:paraId="17A838B6" w14:textId="77777777" w:rsidR="00B3219E" w:rsidRPr="00B3219E" w:rsidRDefault="00B3219E" w:rsidP="00B3219E">
      <w:pPr>
        <w:spacing w:line="360" w:lineRule="auto"/>
        <w:rPr>
          <w:rFonts w:ascii="H-OptimaNormal" w:hAnsi="H-OptimaNormal"/>
          <w:i/>
          <w:iCs/>
          <w:sz w:val="22"/>
          <w:szCs w:val="22"/>
        </w:rPr>
      </w:pPr>
    </w:p>
    <w:p w14:paraId="2B9459FD" w14:textId="77777777" w:rsidR="00B3219E" w:rsidRPr="00B3219E" w:rsidRDefault="00B3219E" w:rsidP="00B3219E">
      <w:pPr>
        <w:spacing w:line="360" w:lineRule="auto"/>
        <w:jc w:val="both"/>
        <w:rPr>
          <w:rFonts w:ascii="H-OptimaNormal" w:hAnsi="H-OptimaNormal"/>
          <w:i/>
          <w:iCs/>
          <w:strike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 Nemzetközi Igazgatóság (továbbiakban: NI) munkatársai, illetve az NI által koordinált nemzetközi projektben résztvevő más szervezeti egységek munkatársai tekintetében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a kiutazást a nemzetközi igazgató javaslatára a munkáltatói jogkör gyakorlója engedélyezheti</w:t>
      </w:r>
      <w:r w:rsidRPr="00B3219E">
        <w:rPr>
          <w:rFonts w:ascii="H-OptimaNormal" w:hAnsi="H-OptimaNormal"/>
          <w:i/>
          <w:iCs/>
          <w:sz w:val="22"/>
          <w:szCs w:val="22"/>
        </w:rPr>
        <w:t>.</w:t>
      </w:r>
    </w:p>
    <w:p w14:paraId="754CF767" w14:textId="77777777" w:rsidR="00B3219E" w:rsidRPr="00B3219E" w:rsidRDefault="00B3219E" w:rsidP="00B3219E">
      <w:pPr>
        <w:spacing w:line="360" w:lineRule="auto"/>
        <w:rPr>
          <w:rFonts w:ascii="H-OptimaNormal" w:hAnsi="H-OptimaNormal"/>
          <w:i/>
          <w:iCs/>
          <w:sz w:val="22"/>
          <w:szCs w:val="22"/>
        </w:rPr>
      </w:pPr>
    </w:p>
    <w:p w14:paraId="24BC28F9" w14:textId="77777777" w:rsidR="00B3219E" w:rsidRPr="00B3219E" w:rsidRDefault="00B3219E" w:rsidP="00B3219E">
      <w:pPr>
        <w:spacing w:line="360" w:lineRule="auto"/>
        <w:jc w:val="both"/>
        <w:rPr>
          <w:rFonts w:ascii="H-OptimaNormal" w:hAnsi="H-OptimaNormal"/>
          <w:i/>
          <w:iCs/>
          <w:sz w:val="22"/>
          <w:szCs w:val="22"/>
        </w:rPr>
      </w:pPr>
      <w:r w:rsidRPr="00B3219E">
        <w:rPr>
          <w:rFonts w:ascii="H-OptimaNormal" w:hAnsi="H-OptimaNormal"/>
          <w:i/>
          <w:iCs/>
          <w:sz w:val="22"/>
          <w:szCs w:val="22"/>
        </w:rPr>
        <w:t xml:space="preserve">Az Egyetemmel foglalkoztatásra irányuló bármely jogviszonyban álló munkatárs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köteles</w:t>
      </w:r>
      <w:r w:rsidRPr="00B3219E">
        <w:rPr>
          <w:rFonts w:ascii="H-OptimaNormal" w:hAnsi="H-OptimaNormal"/>
          <w:i/>
          <w:iCs/>
          <w:sz w:val="22"/>
          <w:szCs w:val="22"/>
        </w:rPr>
        <w:t xml:space="preserve"> a munkáltatói jogkör gyakorlónak előzetesen </w:t>
      </w:r>
      <w:r w:rsidRPr="00B3219E">
        <w:rPr>
          <w:rFonts w:ascii="H-OptimaNormal" w:hAnsi="H-OptimaNormal"/>
          <w:b/>
          <w:bCs/>
          <w:i/>
          <w:iCs/>
          <w:sz w:val="22"/>
          <w:szCs w:val="22"/>
          <w:u w:val="single"/>
        </w:rPr>
        <w:t>írásban az űrlapon bejelenteni, ha külföldre kíván utazni</w:t>
      </w:r>
      <w:r w:rsidRPr="00B3219E">
        <w:rPr>
          <w:rFonts w:ascii="H-OptimaNormal" w:hAnsi="H-OptimaNormal"/>
          <w:i/>
          <w:iCs/>
          <w:sz w:val="22"/>
          <w:szCs w:val="22"/>
        </w:rPr>
        <w:t>.</w:t>
      </w:r>
    </w:p>
    <w:p w14:paraId="69047BC1" w14:textId="77777777" w:rsidR="00C41CC2" w:rsidRDefault="00C41CC2">
      <w:pPr>
        <w:spacing w:after="200" w:line="276" w:lineRule="auto"/>
        <w:rPr>
          <w:rFonts w:ascii="H-OptimaNormal" w:hAnsi="H-OptimaNormal" w:cstheme="minorHAnsi"/>
          <w:b/>
          <w:sz w:val="22"/>
          <w:szCs w:val="22"/>
        </w:rPr>
      </w:pPr>
      <w:r>
        <w:rPr>
          <w:rFonts w:ascii="H-OptimaNormal" w:hAnsi="H-OptimaNormal" w:cstheme="minorHAnsi"/>
          <w:b/>
          <w:sz w:val="22"/>
          <w:szCs w:val="22"/>
        </w:rPr>
        <w:br w:type="page"/>
      </w:r>
    </w:p>
    <w:p w14:paraId="06D47CC7" w14:textId="319CD783" w:rsidR="00C21E06" w:rsidRPr="006C3CE8" w:rsidRDefault="00C21E06" w:rsidP="00C21E06">
      <w:pPr>
        <w:pStyle w:val="NormlWeb"/>
        <w:shd w:val="clear" w:color="auto" w:fill="FFFFFF"/>
        <w:rPr>
          <w:rFonts w:ascii="H-OptimaNormal" w:hAnsi="H-OptimaNormal" w:cstheme="minorHAnsi"/>
          <w:b/>
          <w:sz w:val="22"/>
          <w:szCs w:val="22"/>
        </w:rPr>
      </w:pPr>
      <w:r w:rsidRPr="006C3CE8">
        <w:rPr>
          <w:rFonts w:ascii="H-OptimaNormal" w:hAnsi="H-OptimaNormal" w:cstheme="minorHAnsi"/>
          <w:b/>
          <w:sz w:val="22"/>
          <w:szCs w:val="22"/>
        </w:rPr>
        <w:lastRenderedPageBreak/>
        <w:t>V</w:t>
      </w:r>
      <w:r w:rsidR="00172F2C" w:rsidRPr="006C3CE8">
        <w:rPr>
          <w:rFonts w:ascii="H-OptimaNormal" w:hAnsi="H-OptimaNormal" w:cstheme="minorHAnsi"/>
          <w:b/>
          <w:sz w:val="22"/>
          <w:szCs w:val="22"/>
        </w:rPr>
        <w:t>árható Ösztöndíj összegek a 2021-2022</w:t>
      </w:r>
      <w:r w:rsidR="0086489F" w:rsidRPr="006C3CE8">
        <w:rPr>
          <w:rFonts w:ascii="H-OptimaNormal" w:hAnsi="H-OptimaNormal" w:cstheme="minorHAnsi"/>
          <w:b/>
          <w:sz w:val="22"/>
          <w:szCs w:val="22"/>
        </w:rPr>
        <w:t>-e</w:t>
      </w:r>
      <w:r w:rsidRPr="006C3CE8">
        <w:rPr>
          <w:rFonts w:ascii="H-OptimaNormal" w:hAnsi="H-OptimaNormal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6C3CE8" w14:paraId="134BAF47" w14:textId="7777777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20C38183" w14:textId="77777777" w:rsidR="0086489F" w:rsidRPr="006C3CE8" w:rsidRDefault="00C21E06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sz w:val="22"/>
                <w:szCs w:val="22"/>
              </w:rPr>
              <w:t> </w:t>
            </w:r>
            <w:r w:rsidR="0086489F" w:rsidRPr="006C3CE8">
              <w:rPr>
                <w:rFonts w:ascii="H-OptimaNormal" w:hAnsi="H-OptimaNormal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14:paraId="074C404E" w14:textId="77777777" w:rsidR="0086489F" w:rsidRPr="006C3CE8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sz w:val="22"/>
                <w:szCs w:val="22"/>
              </w:rPr>
              <w:t>1.-14. nap</w:t>
            </w:r>
          </w:p>
        </w:tc>
      </w:tr>
      <w:tr w:rsidR="0086489F" w:rsidRPr="006C3CE8" w14:paraId="281E72F8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00072" w14:textId="77777777" w:rsidR="00B856A0" w:rsidRPr="00F1462C" w:rsidRDefault="0086489F">
            <w:pPr>
              <w:pStyle w:val="NormlWeb"/>
              <w:rPr>
                <w:rFonts w:ascii="H-OptimaNormal" w:hAnsi="H-OptimaNormal" w:cstheme="minorHAnsi"/>
                <w:color w:val="333333"/>
                <w:sz w:val="22"/>
                <w:szCs w:val="22"/>
              </w:rPr>
            </w:pPr>
            <w:r w:rsidRPr="00F1462C">
              <w:rPr>
                <w:rFonts w:ascii="H-OptimaNormal" w:hAnsi="H-OptimaNormal" w:cstheme="minorHAnsi"/>
                <w:b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</w:p>
          <w:p w14:paraId="046E0476" w14:textId="661C1F57" w:rsidR="0086489F" w:rsidRPr="00B3219E" w:rsidRDefault="0086489F" w:rsidP="00B3219E">
            <w:pPr>
              <w:spacing w:after="120"/>
              <w:rPr>
                <w:rFonts w:ascii="H-OptimaNormal" w:hAnsi="H-OptimaNormal"/>
                <w:sz w:val="22"/>
                <w:szCs w:val="22"/>
              </w:rPr>
            </w:pPr>
            <w:r w:rsidRPr="00F1462C">
              <w:rPr>
                <w:rFonts w:ascii="H-OptimaNormal" w:hAnsi="H-OptimaNormal" w:cstheme="minorHAnsi"/>
                <w:color w:val="333333"/>
                <w:sz w:val="22"/>
                <w:szCs w:val="22"/>
              </w:rPr>
              <w:br/>
            </w:r>
            <w:r w:rsidR="00B3219E" w:rsidRPr="00B3219E">
              <w:rPr>
                <w:rFonts w:ascii="H-OptimaNormal" w:hAnsi="H-OptimaNormal"/>
                <w:sz w:val="22"/>
                <w:szCs w:val="22"/>
              </w:rPr>
              <w:t>Dánia (DK), Finnország (FI), Írország (IE), Norvégia (NO), Svédország (SE), Nagy-Britannia (UK)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DDDB0" w14:textId="77777777" w:rsidR="0086489F" w:rsidRPr="006C3CE8" w:rsidRDefault="0086489F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6C3CE8" w14:paraId="15A9A162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2D5941" w14:textId="77777777" w:rsidR="0086489F" w:rsidRPr="006C3CE8" w:rsidRDefault="0086489F" w:rsidP="0086489F">
            <w:pPr>
              <w:spacing w:before="240" w:after="240" w:line="480" w:lineRule="atLeast"/>
              <w:rPr>
                <w:rFonts w:ascii="H-OptimaNormal" w:eastAsia="Times New Roman" w:hAnsi="H-OptimaNormal" w:cstheme="minorHAnsi"/>
                <w:b/>
                <w:color w:val="333333"/>
                <w:sz w:val="22"/>
                <w:szCs w:val="22"/>
              </w:rPr>
            </w:pPr>
            <w:r w:rsidRPr="006C3CE8">
              <w:rPr>
                <w:rFonts w:ascii="H-OptimaNormal" w:eastAsia="Times New Roman" w:hAnsi="H-OptimaNormal" w:cstheme="minorHAnsi"/>
                <w:b/>
                <w:color w:val="333333"/>
                <w:sz w:val="22"/>
                <w:szCs w:val="22"/>
              </w:rPr>
              <w:t>Közepes megélhetési költségű országok</w:t>
            </w:r>
          </w:p>
          <w:p w14:paraId="6DC5DF30" w14:textId="77777777" w:rsidR="0086489F" w:rsidRPr="006C3CE8" w:rsidRDefault="0086489F" w:rsidP="00B856A0">
            <w:pPr>
              <w:spacing w:before="240" w:after="240" w:line="480" w:lineRule="atLeast"/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</w:pPr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</w:t>
            </w:r>
            <w:proofErr w:type="gramStart"/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),  Málta</w:t>
            </w:r>
            <w:proofErr w:type="gramEnd"/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 xml:space="preserve">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026B4" w14:textId="77777777" w:rsidR="0086489F" w:rsidRPr="006C3CE8" w:rsidRDefault="0086489F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6C3CE8" w14:paraId="69D15B9A" w14:textId="7777777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A0E5D9" w14:textId="77777777" w:rsidR="0086489F" w:rsidRPr="006C3CE8" w:rsidRDefault="0086489F" w:rsidP="0086489F">
            <w:pPr>
              <w:spacing w:before="240" w:after="240" w:line="480" w:lineRule="atLeast"/>
              <w:rPr>
                <w:rFonts w:ascii="H-OptimaNormal" w:eastAsia="Times New Roman" w:hAnsi="H-OptimaNormal" w:cstheme="minorHAnsi"/>
                <w:b/>
                <w:color w:val="333333"/>
                <w:sz w:val="22"/>
                <w:szCs w:val="22"/>
              </w:rPr>
            </w:pPr>
            <w:r w:rsidRPr="006C3CE8">
              <w:rPr>
                <w:rFonts w:ascii="H-OptimaNormal" w:eastAsia="Times New Roman" w:hAnsi="H-OptimaNormal" w:cstheme="minorHAnsi"/>
                <w:b/>
                <w:color w:val="333333"/>
                <w:sz w:val="22"/>
                <w:szCs w:val="22"/>
              </w:rPr>
              <w:t>Alacsonyabb megélhetési költségű országok</w:t>
            </w:r>
          </w:p>
          <w:p w14:paraId="629E86FA" w14:textId="77777777" w:rsidR="0086489F" w:rsidRPr="006C3CE8" w:rsidRDefault="0086489F" w:rsidP="00B856A0">
            <w:pPr>
              <w:spacing w:before="240" w:after="240" w:line="480" w:lineRule="atLeast"/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</w:pPr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tország (HR),</w:t>
            </w:r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</w:t>
            </w:r>
            <w:proofErr w:type="gramStart"/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),  Macedónia</w:t>
            </w:r>
            <w:proofErr w:type="gramEnd"/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 xml:space="preserve"> (MK), Törökország (TR)</w:t>
            </w:r>
            <w:r w:rsidR="007F3083"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 w:rsidRPr="006C3CE8">
              <w:rPr>
                <w:rFonts w:ascii="H-OptimaNormal" w:hAnsi="H-OptimaNormal" w:cs="Arial"/>
                <w:color w:val="333333"/>
                <w:sz w:val="20"/>
                <w:szCs w:val="20"/>
              </w:rPr>
              <w:t>Serbia</w:t>
            </w:r>
            <w:proofErr w:type="spellEnd"/>
            <w:r w:rsidR="00744E8C" w:rsidRPr="006C3CE8">
              <w:rPr>
                <w:rFonts w:ascii="H-OptimaNormal" w:hAnsi="H-OptimaNormal" w:cs="Arial"/>
                <w:color w:val="333333"/>
                <w:sz w:val="20"/>
                <w:szCs w:val="20"/>
              </w:rPr>
              <w:t xml:space="preserve"> (RS)</w:t>
            </w:r>
            <w:r w:rsidRPr="006C3CE8">
              <w:rPr>
                <w:rFonts w:ascii="H-OptimaNormal" w:eastAsia="Times New Roman" w:hAnsi="H-OptimaNormal" w:cstheme="minorHAnsi"/>
                <w:color w:val="333333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D1A28" w14:textId="77777777" w:rsidR="0086489F" w:rsidRPr="006C3CE8" w:rsidRDefault="0086489F">
            <w:pPr>
              <w:pStyle w:val="NormlWeb"/>
              <w:jc w:val="center"/>
              <w:rPr>
                <w:rFonts w:ascii="H-OptimaNormal" w:hAnsi="H-OptimaNormal" w:cstheme="minorHAnsi"/>
                <w:b/>
                <w:sz w:val="22"/>
                <w:szCs w:val="22"/>
              </w:rPr>
            </w:pPr>
            <w:r w:rsidRPr="006C3CE8">
              <w:rPr>
                <w:rFonts w:ascii="H-OptimaNormal" w:hAnsi="H-OptimaNormal" w:cstheme="minorHAnsi"/>
                <w:b/>
                <w:sz w:val="22"/>
                <w:szCs w:val="22"/>
              </w:rPr>
              <w:t>110 € / nap</w:t>
            </w:r>
          </w:p>
        </w:tc>
      </w:tr>
    </w:tbl>
    <w:p w14:paraId="1FB41284" w14:textId="77777777" w:rsidR="0086489F" w:rsidRPr="006C3CE8" w:rsidRDefault="0086489F" w:rsidP="00C41CC2">
      <w:pPr>
        <w:spacing w:before="360"/>
        <w:rPr>
          <w:rFonts w:ascii="H-OptimaNormal" w:hAnsi="H-OptimaNormal" w:cstheme="minorHAnsi"/>
          <w:b/>
          <w:sz w:val="22"/>
          <w:szCs w:val="22"/>
        </w:rPr>
      </w:pPr>
      <w:r w:rsidRPr="006C3CE8">
        <w:rPr>
          <w:rFonts w:ascii="H-OptimaNormal" w:hAnsi="H-OptimaNormal" w:cstheme="minorHAnsi"/>
          <w:b/>
          <w:sz w:val="22"/>
          <w:szCs w:val="22"/>
        </w:rPr>
        <w:t>A kiutazásokhoz egyszeri utazási támogatás is adható.</w:t>
      </w:r>
    </w:p>
    <w:p w14:paraId="5A371730" w14:textId="77777777" w:rsidR="00AF35BE" w:rsidRPr="006C3CE8" w:rsidRDefault="00AF35BE" w:rsidP="0086489F">
      <w:pPr>
        <w:rPr>
          <w:rFonts w:ascii="H-OptimaNormal" w:hAnsi="H-OptimaNormal" w:cstheme="minorHAnsi"/>
          <w:sz w:val="22"/>
          <w:szCs w:val="22"/>
        </w:rPr>
      </w:pPr>
    </w:p>
    <w:p w14:paraId="7EB62346" w14:textId="77777777" w:rsidR="00B3219E" w:rsidRPr="00B3219E" w:rsidRDefault="00B3219E" w:rsidP="00B3219E">
      <w:pPr>
        <w:spacing w:line="360" w:lineRule="auto"/>
        <w:jc w:val="both"/>
        <w:rPr>
          <w:rFonts w:ascii="H-OptimaNormal" w:hAnsi="H-OptimaNormal" w:cstheme="minorHAnsi"/>
          <w:b/>
          <w:i/>
          <w:sz w:val="22"/>
          <w:szCs w:val="22"/>
        </w:rPr>
      </w:pPr>
      <w:r w:rsidRPr="00B3219E">
        <w:rPr>
          <w:rFonts w:ascii="H-OptimaNormal" w:hAnsi="H-OptimaNormal" w:cstheme="minorHAnsi"/>
          <w:b/>
          <w:i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B3219E">
        <w:rPr>
          <w:rFonts w:ascii="H-OptimaNormal" w:hAnsi="H-OptimaNormal" w:cstheme="minorHAnsi"/>
          <w:b/>
          <w:i/>
          <w:sz w:val="22"/>
          <w:szCs w:val="22"/>
        </w:rPr>
        <w:t>Distance</w:t>
      </w:r>
      <w:proofErr w:type="spellEnd"/>
      <w:r w:rsidRPr="00B3219E">
        <w:rPr>
          <w:rFonts w:ascii="H-OptimaNormal" w:hAnsi="H-OptimaNormal" w:cstheme="minorHAnsi"/>
          <w:b/>
          <w:i/>
          <w:sz w:val="22"/>
          <w:szCs w:val="22"/>
        </w:rPr>
        <w:t xml:space="preserve"> </w:t>
      </w:r>
      <w:proofErr w:type="spellStart"/>
      <w:r w:rsidRPr="00B3219E">
        <w:rPr>
          <w:rFonts w:ascii="H-OptimaNormal" w:hAnsi="H-OptimaNormal" w:cstheme="minorHAnsi"/>
          <w:b/>
          <w:i/>
          <w:sz w:val="22"/>
          <w:szCs w:val="22"/>
        </w:rPr>
        <w:t>Calculator</w:t>
      </w:r>
      <w:proofErr w:type="spellEnd"/>
      <w:r w:rsidRPr="00B3219E">
        <w:rPr>
          <w:rFonts w:ascii="H-OptimaNormal" w:hAnsi="H-OptimaNormal" w:cstheme="minorHAnsi"/>
          <w:b/>
          <w:i/>
          <w:sz w:val="22"/>
          <w:szCs w:val="22"/>
        </w:rPr>
        <w:t>) segítségével számítható ki: </w:t>
      </w:r>
    </w:p>
    <w:p w14:paraId="2C742C3E" w14:textId="77777777" w:rsidR="00B3219E" w:rsidRPr="00B3219E" w:rsidRDefault="0054238A" w:rsidP="00B3219E">
      <w:pPr>
        <w:spacing w:line="360" w:lineRule="auto"/>
        <w:jc w:val="both"/>
        <w:rPr>
          <w:rFonts w:ascii="H-OptimaNormal" w:hAnsi="H-OptimaNormal" w:cstheme="minorHAnsi"/>
          <w:b/>
          <w:color w:val="0070C0"/>
          <w:sz w:val="22"/>
          <w:szCs w:val="22"/>
        </w:rPr>
      </w:pPr>
      <w:hyperlink r:id="rId7" w:tgtFrame="_blank" w:history="1">
        <w:r w:rsidR="00B3219E" w:rsidRPr="00B3219E">
          <w:rPr>
            <w:rFonts w:ascii="H-OptimaNormal" w:hAnsi="H-OptimaNormal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14:paraId="7FD20B14" w14:textId="77777777" w:rsidR="00B3219E" w:rsidRPr="00B3219E" w:rsidRDefault="00B3219E" w:rsidP="00B3219E">
      <w:pPr>
        <w:pStyle w:val="NormlWeb"/>
        <w:shd w:val="clear" w:color="auto" w:fill="FFFFFF"/>
        <w:spacing w:line="360" w:lineRule="auto"/>
        <w:jc w:val="both"/>
        <w:rPr>
          <w:rFonts w:ascii="H-OptimaNormal" w:hAnsi="H-OptimaNormal" w:cstheme="minorHAnsi"/>
          <w:sz w:val="22"/>
          <w:szCs w:val="22"/>
        </w:rPr>
      </w:pPr>
      <w:r w:rsidRPr="00B3219E">
        <w:rPr>
          <w:rFonts w:ascii="H-OptimaNormal" w:hAnsi="H-OptimaNormal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B3219E" w:rsidRPr="00B3219E" w14:paraId="5E944B92" w14:textId="77777777" w:rsidTr="00CE15C0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0630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2618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20 €</w:t>
            </w:r>
          </w:p>
        </w:tc>
      </w:tr>
      <w:tr w:rsidR="00B3219E" w:rsidRPr="00B3219E" w14:paraId="2CBE1822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0CC2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5DD2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180 €</w:t>
            </w:r>
          </w:p>
        </w:tc>
      </w:tr>
      <w:tr w:rsidR="00B3219E" w:rsidRPr="00B3219E" w14:paraId="1F5C0323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97D6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AB28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275 €</w:t>
            </w:r>
          </w:p>
        </w:tc>
      </w:tr>
      <w:tr w:rsidR="00B3219E" w:rsidRPr="00B3219E" w14:paraId="2955784B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14E2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DA4C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360 €</w:t>
            </w:r>
          </w:p>
        </w:tc>
      </w:tr>
      <w:tr w:rsidR="00B3219E" w:rsidRPr="00B3219E" w14:paraId="28E038C6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9130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C445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530 €</w:t>
            </w:r>
          </w:p>
        </w:tc>
      </w:tr>
      <w:tr w:rsidR="00B3219E" w:rsidRPr="00B3219E" w14:paraId="6607ECB3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D620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6D6E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820 €</w:t>
            </w:r>
          </w:p>
        </w:tc>
      </w:tr>
      <w:tr w:rsidR="00B3219E" w:rsidRPr="00B3219E" w14:paraId="198347EE" w14:textId="77777777" w:rsidTr="00CE15C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83C4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CFE4" w14:textId="77777777" w:rsidR="00B3219E" w:rsidRPr="00B3219E" w:rsidRDefault="00B3219E" w:rsidP="00CE15C0">
            <w:pPr>
              <w:pStyle w:val="NormlWeb"/>
              <w:jc w:val="center"/>
              <w:rPr>
                <w:rFonts w:ascii="H-OptimaNormal" w:hAnsi="H-OptimaNormal" w:cstheme="minorHAnsi"/>
                <w:sz w:val="22"/>
                <w:szCs w:val="22"/>
              </w:rPr>
            </w:pPr>
            <w:r w:rsidRPr="00B3219E">
              <w:rPr>
                <w:rFonts w:ascii="H-OptimaNormal" w:hAnsi="H-OptimaNormal" w:cstheme="minorHAnsi"/>
                <w:sz w:val="22"/>
                <w:szCs w:val="22"/>
              </w:rPr>
              <w:t>1.100 €</w:t>
            </w:r>
          </w:p>
        </w:tc>
      </w:tr>
    </w:tbl>
    <w:p w14:paraId="31BF2916" w14:textId="77777777" w:rsidR="00A14F9E" w:rsidRPr="006C3CE8" w:rsidRDefault="00A14F9E">
      <w:pPr>
        <w:rPr>
          <w:rFonts w:ascii="H-OptimaNormal" w:hAnsi="H-OptimaNormal" w:cstheme="minorHAnsi"/>
          <w:sz w:val="22"/>
          <w:szCs w:val="22"/>
        </w:rPr>
      </w:pPr>
    </w:p>
    <w:sectPr w:rsidR="00A14F9E" w:rsidRPr="006C3CE8" w:rsidSect="006C3CE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06"/>
    <w:rsid w:val="00061628"/>
    <w:rsid w:val="000D5AF4"/>
    <w:rsid w:val="00102536"/>
    <w:rsid w:val="00107A40"/>
    <w:rsid w:val="00172F2C"/>
    <w:rsid w:val="001B3087"/>
    <w:rsid w:val="0024267A"/>
    <w:rsid w:val="00272121"/>
    <w:rsid w:val="002F5355"/>
    <w:rsid w:val="00336C9D"/>
    <w:rsid w:val="003E3090"/>
    <w:rsid w:val="00436E9C"/>
    <w:rsid w:val="00475954"/>
    <w:rsid w:val="004F3390"/>
    <w:rsid w:val="0054238A"/>
    <w:rsid w:val="005A350D"/>
    <w:rsid w:val="006A65C1"/>
    <w:rsid w:val="006B7D88"/>
    <w:rsid w:val="006C3CE8"/>
    <w:rsid w:val="00744E8C"/>
    <w:rsid w:val="007F3083"/>
    <w:rsid w:val="0086489F"/>
    <w:rsid w:val="00905E4E"/>
    <w:rsid w:val="009B58E0"/>
    <w:rsid w:val="00A14F9E"/>
    <w:rsid w:val="00A342BA"/>
    <w:rsid w:val="00A85280"/>
    <w:rsid w:val="00AD071B"/>
    <w:rsid w:val="00AF35BE"/>
    <w:rsid w:val="00B0090E"/>
    <w:rsid w:val="00B3219E"/>
    <w:rsid w:val="00B6299F"/>
    <w:rsid w:val="00B739BF"/>
    <w:rsid w:val="00B856A0"/>
    <w:rsid w:val="00BC3B9C"/>
    <w:rsid w:val="00C21E06"/>
    <w:rsid w:val="00C41CC2"/>
    <w:rsid w:val="00CB64F2"/>
    <w:rsid w:val="00CB7377"/>
    <w:rsid w:val="00D11D2D"/>
    <w:rsid w:val="00D4395A"/>
    <w:rsid w:val="00D527BE"/>
    <w:rsid w:val="00D70942"/>
    <w:rsid w:val="00D90C54"/>
    <w:rsid w:val="00DF45EC"/>
    <w:rsid w:val="00E54068"/>
    <w:rsid w:val="00EE2797"/>
    <w:rsid w:val="00F1462C"/>
    <w:rsid w:val="00F23799"/>
    <w:rsid w:val="00F32ACA"/>
    <w:rsid w:val="00F42DE8"/>
    <w:rsid w:val="00F71AD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CCD6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6BF8-04EB-48FC-B9AE-C17F080C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Zoltai Judit Katalin</cp:lastModifiedBy>
  <cp:revision>2</cp:revision>
  <cp:lastPrinted>2021-09-06T11:51:00Z</cp:lastPrinted>
  <dcterms:created xsi:type="dcterms:W3CDTF">2021-10-18T11:19:00Z</dcterms:created>
  <dcterms:modified xsi:type="dcterms:W3CDTF">2021-10-18T11:19:00Z</dcterms:modified>
</cp:coreProperties>
</file>